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CC33" w14:textId="67282354" w:rsidR="00454104" w:rsidRPr="00692D74" w:rsidRDefault="007A0B57">
      <w:pPr>
        <w:rPr>
          <w:rFonts w:ascii="Century Gothic" w:hAnsi="Century Gothic"/>
          <w:b/>
          <w:bCs/>
          <w:sz w:val="24"/>
          <w:szCs w:val="24"/>
        </w:rPr>
      </w:pPr>
      <w:r w:rsidRPr="00692D74">
        <w:rPr>
          <w:rFonts w:ascii="Century Gothic" w:hAnsi="Century Gothic"/>
          <w:b/>
          <w:bCs/>
          <w:sz w:val="24"/>
          <w:szCs w:val="24"/>
        </w:rPr>
        <w:t xml:space="preserve">Selection Policy - </w:t>
      </w:r>
      <w:r w:rsidR="00454104" w:rsidRPr="00692D74">
        <w:rPr>
          <w:rFonts w:ascii="Century Gothic" w:hAnsi="Century Gothic"/>
          <w:b/>
          <w:bCs/>
          <w:sz w:val="24"/>
          <w:szCs w:val="24"/>
        </w:rPr>
        <w:t xml:space="preserve">Diploma in Sporting Excellence (DiSE) </w:t>
      </w:r>
    </w:p>
    <w:p w14:paraId="659D9B4F" w14:textId="12663850" w:rsidR="003A7591" w:rsidRDefault="00454104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2F14F912">
        <w:rPr>
          <w:rFonts w:ascii="Century Gothic" w:hAnsi="Century Gothic"/>
          <w:b/>
          <w:bCs/>
          <w:color w:val="FF0000"/>
          <w:sz w:val="24"/>
          <w:szCs w:val="24"/>
        </w:rPr>
        <w:t>Table Tennis England</w:t>
      </w:r>
      <w:r w:rsidR="00A343C9" w:rsidRPr="2F14F912">
        <w:rPr>
          <w:rFonts w:ascii="Century Gothic" w:hAnsi="Century Gothic"/>
          <w:b/>
          <w:bCs/>
          <w:color w:val="FF0000"/>
          <w:sz w:val="24"/>
          <w:szCs w:val="24"/>
        </w:rPr>
        <w:t xml:space="preserve"> DiSE</w:t>
      </w:r>
      <w:r w:rsidRPr="2F14F912">
        <w:rPr>
          <w:rFonts w:ascii="Century Gothic" w:hAnsi="Century Gothic"/>
          <w:b/>
          <w:bCs/>
          <w:color w:val="FF0000"/>
          <w:sz w:val="24"/>
          <w:szCs w:val="24"/>
        </w:rPr>
        <w:t xml:space="preserve"> Programme 202</w:t>
      </w:r>
      <w:r w:rsidR="00FF41B8" w:rsidRPr="2F14F912">
        <w:rPr>
          <w:rFonts w:ascii="Century Gothic" w:hAnsi="Century Gothic"/>
          <w:b/>
          <w:bCs/>
          <w:color w:val="FF0000"/>
          <w:sz w:val="24"/>
          <w:szCs w:val="24"/>
        </w:rPr>
        <w:t>5</w:t>
      </w:r>
      <w:r w:rsidRPr="2F14F912">
        <w:rPr>
          <w:rFonts w:ascii="Century Gothic" w:hAnsi="Century Gothic"/>
          <w:b/>
          <w:bCs/>
          <w:color w:val="FF0000"/>
          <w:sz w:val="24"/>
          <w:szCs w:val="24"/>
        </w:rPr>
        <w:t>-2</w:t>
      </w:r>
      <w:r w:rsidR="008E761E">
        <w:rPr>
          <w:rFonts w:ascii="Century Gothic" w:hAnsi="Century Gothic"/>
          <w:b/>
          <w:bCs/>
          <w:color w:val="FF0000"/>
          <w:sz w:val="24"/>
          <w:szCs w:val="24"/>
        </w:rPr>
        <w:t>7</w:t>
      </w:r>
      <w:r w:rsidR="00A343C9" w:rsidRPr="2F14F912">
        <w:rPr>
          <w:rFonts w:ascii="Century Gothic" w:hAnsi="Century Gothic"/>
          <w:b/>
          <w:bCs/>
          <w:color w:val="FF0000"/>
          <w:sz w:val="24"/>
          <w:szCs w:val="24"/>
        </w:rPr>
        <w:t xml:space="preserve"> Season</w:t>
      </w:r>
    </w:p>
    <w:p w14:paraId="7CFBC077" w14:textId="0180C793" w:rsidR="00A45B69" w:rsidRPr="00A45B69" w:rsidRDefault="00A45B69" w:rsidP="2F14F912">
      <w:pPr>
        <w:rPr>
          <w:rFonts w:ascii="Century Gothic" w:hAnsi="Century Gothic"/>
          <w:i/>
          <w:iCs/>
          <w:color w:val="FF0000"/>
        </w:rPr>
      </w:pPr>
      <w:r w:rsidRPr="2F14F912">
        <w:rPr>
          <w:rFonts w:ascii="Century Gothic" w:hAnsi="Century Gothic"/>
          <w:i/>
          <w:iCs/>
          <w:color w:val="FF0000"/>
        </w:rPr>
        <w:t>For the 25/2</w:t>
      </w:r>
      <w:r w:rsidR="00A442F0">
        <w:rPr>
          <w:rFonts w:ascii="Century Gothic" w:hAnsi="Century Gothic"/>
          <w:i/>
          <w:iCs/>
          <w:color w:val="FF0000"/>
        </w:rPr>
        <w:t>7</w:t>
      </w:r>
      <w:r w:rsidRPr="2F14F912">
        <w:rPr>
          <w:rFonts w:ascii="Century Gothic" w:hAnsi="Century Gothic"/>
          <w:i/>
          <w:iCs/>
          <w:color w:val="FF0000"/>
        </w:rPr>
        <w:t xml:space="preserve"> season, there are 15 new places to award.</w:t>
      </w:r>
    </w:p>
    <w:p w14:paraId="4AE4E5F7" w14:textId="77777777" w:rsidR="00A343C9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</w:pPr>
      <w:r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>1. Overview</w:t>
      </w:r>
    </w:p>
    <w:p w14:paraId="256F6DF4" w14:textId="36B7883E" w:rsidR="00A343C9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 xml:space="preserve">This selection policy relates to the Table Tennis England Diploma in Sporting Excellence (DiSE) Programme for </w:t>
      </w:r>
      <w:r w:rsidR="009D3447">
        <w:rPr>
          <w:rFonts w:ascii="Century Gothic" w:hAnsi="Century Gothic" w:cs="CenturyGothic"/>
          <w:color w:val="000000"/>
          <w:kern w:val="0"/>
        </w:rPr>
        <w:t>202</w:t>
      </w:r>
      <w:r w:rsidR="00B12D43">
        <w:rPr>
          <w:rFonts w:ascii="Century Gothic" w:hAnsi="Century Gothic" w:cs="CenturyGothic"/>
          <w:color w:val="000000"/>
          <w:kern w:val="0"/>
        </w:rPr>
        <w:t>5</w:t>
      </w:r>
      <w:r w:rsidRPr="008B578F">
        <w:rPr>
          <w:rFonts w:ascii="Century Gothic" w:hAnsi="Century Gothic" w:cs="CenturyGothic"/>
          <w:color w:val="000000"/>
          <w:kern w:val="0"/>
        </w:rPr>
        <w:t>-</w:t>
      </w:r>
      <w:r w:rsidR="008E761E">
        <w:rPr>
          <w:rFonts w:ascii="Century Gothic" w:hAnsi="Century Gothic" w:cs="CenturyGothic"/>
          <w:color w:val="000000"/>
          <w:kern w:val="0"/>
        </w:rPr>
        <w:t>2027</w:t>
      </w:r>
      <w:r w:rsidRPr="008B578F">
        <w:rPr>
          <w:rFonts w:ascii="Century Gothic" w:hAnsi="Century Gothic" w:cs="CenturyGothic"/>
          <w:color w:val="000000"/>
          <w:kern w:val="0"/>
        </w:rPr>
        <w:t>. DiSE is a training and education programme for talented players.</w:t>
      </w:r>
      <w:r w:rsidR="001158D4">
        <w:rPr>
          <w:rFonts w:ascii="Century Gothic" w:hAnsi="Century Gothic" w:cs="CenturyGothic"/>
          <w:color w:val="000000"/>
          <w:kern w:val="0"/>
        </w:rPr>
        <w:t xml:space="preserve"> More details are provided in the information pack.</w:t>
      </w:r>
    </w:p>
    <w:p w14:paraId="77D1E133" w14:textId="77777777" w:rsidR="00A343C9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</w:p>
    <w:p w14:paraId="3ED9FE89" w14:textId="7A6BEFC7" w:rsidR="00A343C9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</w:pPr>
      <w:r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 xml:space="preserve">2. Programme </w:t>
      </w:r>
      <w:r w:rsidR="00311066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>Purpose</w:t>
      </w:r>
    </w:p>
    <w:p w14:paraId="143F3802" w14:textId="4DDFC008" w:rsidR="00E318BD" w:rsidRPr="00E318BD" w:rsidRDefault="00311066" w:rsidP="00E318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>
        <w:rPr>
          <w:rFonts w:ascii="Century Gothic" w:hAnsi="Century Gothic" w:cs="CenturyGothic"/>
          <w:color w:val="000000"/>
          <w:kern w:val="0"/>
        </w:rPr>
        <w:t xml:space="preserve">The </w:t>
      </w:r>
      <w:r w:rsidR="00A343C9" w:rsidRPr="008B578F">
        <w:rPr>
          <w:rFonts w:ascii="Century Gothic" w:hAnsi="Century Gothic" w:cs="CenturyGothic"/>
          <w:color w:val="000000"/>
          <w:kern w:val="0"/>
        </w:rPr>
        <w:t xml:space="preserve">aims of the DiSE programme are to support players to better understand the commitment and demands of elite international table tennis and performance </w:t>
      </w:r>
      <w:r w:rsidR="008F17C0" w:rsidRPr="008B578F">
        <w:rPr>
          <w:rFonts w:ascii="Century Gothic" w:hAnsi="Century Gothic" w:cs="CenturyGothic"/>
          <w:color w:val="000000"/>
          <w:kern w:val="0"/>
        </w:rPr>
        <w:t>sport</w:t>
      </w:r>
      <w:r w:rsidR="008F17C0">
        <w:rPr>
          <w:rFonts w:ascii="Century Gothic" w:hAnsi="Century Gothic" w:cs="CenturyGothic"/>
          <w:color w:val="000000"/>
          <w:kern w:val="0"/>
        </w:rPr>
        <w:t xml:space="preserve"> and prepare them for possible future roles within the sports industry.</w:t>
      </w:r>
      <w:r w:rsidR="00E353AB" w:rsidRPr="008B578F">
        <w:rPr>
          <w:rFonts w:ascii="Century Gothic" w:hAnsi="Century Gothic" w:cs="CenturyGothic"/>
          <w:color w:val="000000"/>
          <w:kern w:val="0"/>
        </w:rPr>
        <w:t xml:space="preserve"> This </w:t>
      </w:r>
      <w:r w:rsidR="00F21A0D">
        <w:rPr>
          <w:rFonts w:ascii="Century Gothic" w:hAnsi="Century Gothic" w:cs="CenturyGothic"/>
          <w:color w:val="000000"/>
          <w:kern w:val="0"/>
        </w:rPr>
        <w:t>is</w:t>
      </w:r>
      <w:r w:rsidR="00E353AB" w:rsidRPr="008B578F">
        <w:rPr>
          <w:rFonts w:ascii="Century Gothic" w:hAnsi="Century Gothic" w:cs="CenturyGothic"/>
          <w:color w:val="000000"/>
          <w:kern w:val="0"/>
        </w:rPr>
        <w:t xml:space="preserve"> achieved through the delivery </w:t>
      </w:r>
      <w:r w:rsidR="00F21A0D">
        <w:rPr>
          <w:rFonts w:ascii="Century Gothic" w:hAnsi="Century Gothic" w:cs="CenturyGothic"/>
          <w:color w:val="000000"/>
          <w:kern w:val="0"/>
        </w:rPr>
        <w:t xml:space="preserve">of </w:t>
      </w:r>
      <w:r w:rsidR="00A343C9" w:rsidRPr="008B578F">
        <w:rPr>
          <w:rFonts w:ascii="Century Gothic" w:hAnsi="Century Gothic" w:cs="CenturyGothic"/>
          <w:color w:val="000000"/>
          <w:kern w:val="0"/>
        </w:rPr>
        <w:t>national,</w:t>
      </w:r>
      <w:r w:rsidR="00E353AB" w:rsidRPr="008B578F">
        <w:rPr>
          <w:rFonts w:ascii="Century Gothic" w:hAnsi="Century Gothic" w:cs="CenturyGothic"/>
          <w:color w:val="000000"/>
          <w:kern w:val="0"/>
        </w:rPr>
        <w:t xml:space="preserve"> </w:t>
      </w:r>
      <w:r w:rsidR="00A343C9" w:rsidRPr="008B578F">
        <w:rPr>
          <w:rFonts w:ascii="Century Gothic" w:hAnsi="Century Gothic" w:cs="CenturyGothic"/>
          <w:color w:val="000000"/>
          <w:kern w:val="0"/>
        </w:rPr>
        <w:t>and where appropriate international training and competition opportunities</w:t>
      </w:r>
      <w:r w:rsidR="00F21A0D">
        <w:rPr>
          <w:rFonts w:ascii="Century Gothic" w:hAnsi="Century Gothic" w:cs="CenturyGothic"/>
          <w:color w:val="000000"/>
          <w:kern w:val="0"/>
        </w:rPr>
        <w:t>, specialist workshops, and reflective sessions.</w:t>
      </w:r>
      <w:r w:rsidR="008F17C0">
        <w:rPr>
          <w:rFonts w:ascii="Century Gothic" w:hAnsi="Century Gothic" w:cs="CenturyGothic"/>
          <w:color w:val="000000"/>
          <w:kern w:val="0"/>
        </w:rPr>
        <w:t xml:space="preserve"> </w:t>
      </w:r>
      <w:r w:rsidR="00E318BD">
        <w:rPr>
          <w:rFonts w:ascii="Century Gothic" w:hAnsi="Century Gothic" w:cs="CenturyGothic"/>
          <w:color w:val="000000"/>
          <w:kern w:val="0"/>
        </w:rPr>
        <w:t>The aims of the DiSE programme are also to build a periphery squad to GB programmes, increasing player depth and providing upwards pressure in the pathway.</w:t>
      </w:r>
    </w:p>
    <w:p w14:paraId="1891DBCD" w14:textId="77777777" w:rsidR="006702D0" w:rsidRPr="008B578F" w:rsidRDefault="006702D0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</w:pPr>
    </w:p>
    <w:p w14:paraId="3781585C" w14:textId="025BD89E" w:rsidR="00A343C9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</w:pPr>
      <w:r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>3. Selection Panel</w:t>
      </w:r>
    </w:p>
    <w:p w14:paraId="782786E1" w14:textId="5507BBFF" w:rsidR="00A343C9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A selection panel will be established comprising</w:t>
      </w:r>
      <w:r w:rsidR="008E761E">
        <w:rPr>
          <w:rFonts w:ascii="Century Gothic" w:hAnsi="Century Gothic" w:cs="CenturyGothic"/>
          <w:color w:val="000000"/>
          <w:kern w:val="0"/>
        </w:rPr>
        <w:t>:</w:t>
      </w:r>
    </w:p>
    <w:p w14:paraId="1F6E4E31" w14:textId="2ADFA1A0" w:rsidR="00A343C9" w:rsidRPr="008B578F" w:rsidRDefault="00A343C9" w:rsidP="00E353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Table Tennis England Head of</w:t>
      </w:r>
      <w:r w:rsidR="004A769B" w:rsidRPr="008B578F">
        <w:rPr>
          <w:rFonts w:ascii="Century Gothic" w:hAnsi="Century Gothic" w:cs="CenturyGothic"/>
          <w:color w:val="000000"/>
          <w:kern w:val="0"/>
        </w:rPr>
        <w:t xml:space="preserve"> Pathway Development</w:t>
      </w:r>
    </w:p>
    <w:p w14:paraId="65BA695E" w14:textId="5B3FDEFB" w:rsidR="00A343C9" w:rsidRPr="008B578F" w:rsidRDefault="00A343C9" w:rsidP="00E353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Table Tennis England DiSE Lead</w:t>
      </w:r>
      <w:r w:rsidR="009906C9">
        <w:rPr>
          <w:rFonts w:ascii="Century Gothic" w:hAnsi="Century Gothic" w:cs="CenturyGothic"/>
          <w:color w:val="000000"/>
          <w:kern w:val="0"/>
        </w:rPr>
        <w:t xml:space="preserve"> &amp; Talent Pathway Support</w:t>
      </w:r>
    </w:p>
    <w:p w14:paraId="7D71B105" w14:textId="65B5929F" w:rsidR="00A343C9" w:rsidRPr="008B578F" w:rsidRDefault="00A343C9" w:rsidP="00E353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Table Tennis England National Coach</w:t>
      </w:r>
    </w:p>
    <w:p w14:paraId="5D90C7AC" w14:textId="7CF345BA" w:rsidR="2F14F912" w:rsidRDefault="2F14F912" w:rsidP="2F14F912">
      <w:pPr>
        <w:pStyle w:val="ListParagraph"/>
        <w:spacing w:after="0" w:line="240" w:lineRule="auto"/>
        <w:rPr>
          <w:rFonts w:ascii="Century Gothic" w:hAnsi="Century Gothic" w:cs="CenturyGothic"/>
          <w:color w:val="000000" w:themeColor="text1"/>
        </w:rPr>
      </w:pPr>
    </w:p>
    <w:p w14:paraId="6361C4AA" w14:textId="0966BFB8" w:rsidR="00A343C9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</w:pPr>
      <w:r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 xml:space="preserve">4. </w:t>
      </w:r>
      <w:r w:rsidR="006702D0"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 xml:space="preserve">Minimum </w:t>
      </w:r>
      <w:r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>Eligibility</w:t>
      </w:r>
      <w:r w:rsidR="006702D0"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 xml:space="preserve"> Requirements</w:t>
      </w:r>
      <w:r w:rsidR="0040238A"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 xml:space="preserve"> (</w:t>
      </w:r>
      <w:r w:rsidR="001D36EF"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>Nationality</w:t>
      </w:r>
      <w:r w:rsidR="00A91B30"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 xml:space="preserve"> &amp; </w:t>
      </w:r>
      <w:r w:rsidR="001D36EF"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>Education)</w:t>
      </w:r>
    </w:p>
    <w:p w14:paraId="38C2A006" w14:textId="77777777" w:rsidR="00A343C9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Table Tennis England will only select players for the DiSE programme who:</w:t>
      </w:r>
    </w:p>
    <w:p w14:paraId="46A3EB2A" w14:textId="3B91F4ED" w:rsidR="004A52BA" w:rsidRPr="008B578F" w:rsidRDefault="004A52BA" w:rsidP="004A52B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 xml:space="preserve">Have </w:t>
      </w:r>
      <w:r w:rsidR="00A343C9" w:rsidRPr="008B578F">
        <w:rPr>
          <w:rFonts w:ascii="Century Gothic" w:hAnsi="Century Gothic" w:cs="CenturyGothic"/>
          <w:color w:val="000000"/>
          <w:kern w:val="0"/>
        </w:rPr>
        <w:t>a valid British Passport</w:t>
      </w:r>
    </w:p>
    <w:p w14:paraId="5EE8CFEA" w14:textId="7E5CD326" w:rsidR="00A343C9" w:rsidRPr="008B578F" w:rsidRDefault="00A343C9" w:rsidP="004A52B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Are aged between 16 to 18 (or aged 19 to 24 if you have an Education,</w:t>
      </w:r>
    </w:p>
    <w:p w14:paraId="4A081CB0" w14:textId="2BFE21BF" w:rsidR="007360A7" w:rsidRPr="008B578F" w:rsidRDefault="00A343C9" w:rsidP="007360A7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Health and Care plan</w:t>
      </w:r>
      <w:r w:rsidR="00654A90" w:rsidRPr="008B578F">
        <w:rPr>
          <w:rFonts w:ascii="Century Gothic" w:hAnsi="Century Gothic" w:cs="CenturyGothic"/>
          <w:color w:val="000000"/>
          <w:kern w:val="0"/>
        </w:rPr>
        <w:t>)</w:t>
      </w:r>
      <w:r w:rsidRPr="008B578F">
        <w:rPr>
          <w:rFonts w:ascii="Century Gothic" w:hAnsi="Century Gothic" w:cs="CenturyGothic"/>
          <w:color w:val="000000"/>
          <w:kern w:val="0"/>
        </w:rPr>
        <w:t xml:space="preserve"> when you start the programme</w:t>
      </w:r>
    </w:p>
    <w:p w14:paraId="3E72F446" w14:textId="7EDC570A" w:rsidR="000F17DC" w:rsidRPr="008B578F" w:rsidRDefault="007360A7" w:rsidP="000F17DC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/>
        </w:rPr>
      </w:pPr>
      <w:r w:rsidRPr="2F14F912">
        <w:rPr>
          <w:rFonts w:ascii="Century Gothic" w:hAnsi="Century Gothic"/>
        </w:rPr>
        <w:t>Be studying in Further Education (FE) in England from September 202</w:t>
      </w:r>
      <w:r w:rsidR="004E2C95" w:rsidRPr="2F14F912">
        <w:rPr>
          <w:rFonts w:ascii="Century Gothic" w:hAnsi="Century Gothic"/>
        </w:rPr>
        <w:t>5</w:t>
      </w:r>
      <w:r w:rsidRPr="2F14F912">
        <w:rPr>
          <w:rFonts w:ascii="Century Gothic" w:hAnsi="Century Gothic"/>
        </w:rPr>
        <w:t xml:space="preserve"> (full time or approved part time study)</w:t>
      </w:r>
    </w:p>
    <w:p w14:paraId="6F7E9909" w14:textId="7C5A3AB6" w:rsidR="00A343C9" w:rsidRPr="008B578F" w:rsidRDefault="00A343C9" w:rsidP="004A52B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Will be in either a state funded study programme or attending a fee-paying</w:t>
      </w:r>
    </w:p>
    <w:p w14:paraId="1C2B9AF7" w14:textId="1035AFDE" w:rsidR="004A52BA" w:rsidRPr="008B578F" w:rsidRDefault="00A343C9" w:rsidP="004A52BA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school under the following conditions</w:t>
      </w:r>
      <w:r w:rsidR="00654A90" w:rsidRPr="008B578F">
        <w:rPr>
          <w:rFonts w:ascii="Century Gothic" w:hAnsi="Century Gothic" w:cs="CenturyGothic"/>
          <w:color w:val="000000"/>
          <w:kern w:val="0"/>
        </w:rPr>
        <w:t>:</w:t>
      </w:r>
    </w:p>
    <w:p w14:paraId="6D45579A" w14:textId="6DD7CCDD" w:rsidR="00A343C9" w:rsidRPr="008B578F" w:rsidRDefault="00A343C9" w:rsidP="004A52B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State funded programme – are studying towards either an academi</w:t>
      </w:r>
      <w:r w:rsidR="749DD4AE" w:rsidRPr="008B578F">
        <w:rPr>
          <w:rFonts w:ascii="Century Gothic" w:hAnsi="Century Gothic" w:cs="CenturyGothic"/>
          <w:color w:val="000000"/>
          <w:kern w:val="0"/>
        </w:rPr>
        <w:t xml:space="preserve">c </w:t>
      </w:r>
      <w:r w:rsidRPr="008B578F">
        <w:rPr>
          <w:rFonts w:ascii="Century Gothic" w:hAnsi="Century Gothic" w:cs="CenturyGothic"/>
          <w:color w:val="000000"/>
          <w:kern w:val="0"/>
        </w:rPr>
        <w:t>(e</w:t>
      </w:r>
      <w:r w:rsidR="004A52BA" w:rsidRPr="008B578F">
        <w:rPr>
          <w:rFonts w:ascii="Century Gothic" w:hAnsi="Century Gothic" w:cs="CenturyGothic"/>
          <w:color w:val="000000"/>
          <w:kern w:val="0"/>
        </w:rPr>
        <w:t>.g.,</w:t>
      </w:r>
      <w:r w:rsidRPr="008B578F">
        <w:rPr>
          <w:rFonts w:ascii="Century Gothic" w:hAnsi="Century Gothic" w:cs="CenturyGothic"/>
          <w:color w:val="000000"/>
          <w:kern w:val="0"/>
        </w:rPr>
        <w:t xml:space="preserve"> A-level) or technical qualification (</w:t>
      </w:r>
      <w:r w:rsidR="0017068E" w:rsidRPr="008B578F">
        <w:rPr>
          <w:rFonts w:ascii="Century Gothic" w:hAnsi="Century Gothic" w:cs="CenturyGothic"/>
          <w:color w:val="000000"/>
          <w:kern w:val="0"/>
        </w:rPr>
        <w:t xml:space="preserve">e.g., </w:t>
      </w:r>
      <w:r w:rsidRPr="008B578F">
        <w:rPr>
          <w:rFonts w:ascii="Century Gothic" w:hAnsi="Century Gothic" w:cs="CenturyGothic"/>
          <w:color w:val="000000"/>
          <w:kern w:val="0"/>
        </w:rPr>
        <w:t>NVQ</w:t>
      </w:r>
      <w:r w:rsidR="00DD595F" w:rsidRPr="008B578F">
        <w:rPr>
          <w:rFonts w:ascii="Century Gothic" w:hAnsi="Century Gothic" w:cs="CenturyGothic"/>
          <w:color w:val="000000"/>
          <w:kern w:val="0"/>
        </w:rPr>
        <w:t>)</w:t>
      </w:r>
    </w:p>
    <w:p w14:paraId="7BD96E1C" w14:textId="0157B73D" w:rsidR="00A343C9" w:rsidRPr="008B578F" w:rsidRDefault="004A52BA" w:rsidP="004A52B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 xml:space="preserve">(b) </w:t>
      </w:r>
      <w:r w:rsidR="00A343C9" w:rsidRPr="008B578F">
        <w:rPr>
          <w:rFonts w:ascii="Century Gothic" w:hAnsi="Century Gothic" w:cs="CenturyGothic"/>
          <w:color w:val="000000"/>
          <w:kern w:val="0"/>
        </w:rPr>
        <w:t xml:space="preserve">Fee-paying school – under the following </w:t>
      </w:r>
      <w:r w:rsidRPr="008B578F">
        <w:rPr>
          <w:rFonts w:ascii="Century Gothic" w:hAnsi="Century Gothic" w:cs="CenturyGothic"/>
          <w:color w:val="000000"/>
          <w:kern w:val="0"/>
        </w:rPr>
        <w:t>circumstances</w:t>
      </w:r>
      <w:r w:rsidR="00A343C9" w:rsidRPr="008B578F">
        <w:rPr>
          <w:rFonts w:ascii="Century Gothic" w:hAnsi="Century Gothic" w:cs="CenturyGothic"/>
          <w:color w:val="000000"/>
          <w:kern w:val="0"/>
        </w:rPr>
        <w:t xml:space="preserve"> you can be</w:t>
      </w:r>
    </w:p>
    <w:p w14:paraId="5346FABB" w14:textId="442D6544" w:rsidR="0036537E" w:rsidRPr="008B578F" w:rsidRDefault="00A343C9" w:rsidP="0036537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considered for DiSE if</w:t>
      </w:r>
      <w:r w:rsidR="0002520F" w:rsidRPr="008B578F">
        <w:rPr>
          <w:rFonts w:ascii="Century Gothic" w:hAnsi="Century Gothic" w:cs="CenturyGothic"/>
          <w:color w:val="000000"/>
          <w:kern w:val="0"/>
        </w:rPr>
        <w:t>:</w:t>
      </w:r>
    </w:p>
    <w:p w14:paraId="519A34BB" w14:textId="6C76F6AA" w:rsidR="00A343C9" w:rsidRPr="008B578F" w:rsidRDefault="00A343C9" w:rsidP="0036537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 xml:space="preserve">You are / will be in receipt of a school’s </w:t>
      </w:r>
      <w:r w:rsidR="008E761E" w:rsidRPr="008B578F">
        <w:rPr>
          <w:rFonts w:ascii="Century Gothic" w:hAnsi="Century Gothic" w:cs="CenturyGothic"/>
          <w:color w:val="000000"/>
          <w:kern w:val="0"/>
        </w:rPr>
        <w:t>means tested.</w:t>
      </w:r>
    </w:p>
    <w:p w14:paraId="7ADDCC5D" w14:textId="4F617780" w:rsidR="0036537E" w:rsidRPr="008B578F" w:rsidRDefault="00A343C9" w:rsidP="0036537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bursary of at least 50% fee remission, or</w:t>
      </w:r>
    </w:p>
    <w:p w14:paraId="60ADF321" w14:textId="035170CF" w:rsidR="00654E0E" w:rsidRPr="008B578F" w:rsidRDefault="00A343C9" w:rsidP="00A343C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In receipt of a talent / ability-based scholarship of at least</w:t>
      </w:r>
      <w:r w:rsidR="006702D0" w:rsidRPr="008B578F">
        <w:rPr>
          <w:rFonts w:ascii="Century Gothic" w:hAnsi="Century Gothic" w:cs="CenturyGothic"/>
          <w:color w:val="000000"/>
          <w:kern w:val="0"/>
        </w:rPr>
        <w:t xml:space="preserve"> </w:t>
      </w:r>
      <w:r w:rsidRPr="008B578F">
        <w:rPr>
          <w:rFonts w:ascii="Century Gothic" w:hAnsi="Century Gothic" w:cs="CenturyGothic"/>
          <w:color w:val="000000"/>
          <w:kern w:val="0"/>
        </w:rPr>
        <w:t>50%, but were this not to be the case then you would</w:t>
      </w:r>
      <w:r w:rsidR="006702D0" w:rsidRPr="008B578F">
        <w:rPr>
          <w:rFonts w:ascii="Century Gothic" w:hAnsi="Century Gothic" w:cs="CenturyGothic"/>
          <w:color w:val="000000"/>
          <w:kern w:val="0"/>
        </w:rPr>
        <w:t xml:space="preserve"> </w:t>
      </w:r>
      <w:r w:rsidRPr="008B578F">
        <w:rPr>
          <w:rFonts w:ascii="Century Gothic" w:hAnsi="Century Gothic" w:cs="CenturyGothic"/>
          <w:color w:val="000000"/>
          <w:kern w:val="0"/>
        </w:rPr>
        <w:t>have otherwise qualified for your school’s means-tested</w:t>
      </w:r>
      <w:r w:rsidR="006702D0" w:rsidRPr="008B578F">
        <w:rPr>
          <w:rFonts w:ascii="Century Gothic" w:hAnsi="Century Gothic" w:cs="CenturyGothic"/>
          <w:color w:val="000000"/>
          <w:kern w:val="0"/>
        </w:rPr>
        <w:t xml:space="preserve"> </w:t>
      </w:r>
      <w:r w:rsidRPr="008B578F">
        <w:rPr>
          <w:rFonts w:ascii="Century Gothic" w:hAnsi="Century Gothic" w:cs="CenturyGothic"/>
          <w:color w:val="000000"/>
          <w:kern w:val="0"/>
        </w:rPr>
        <w:t xml:space="preserve">bursary of at </w:t>
      </w:r>
      <w:r w:rsidR="008E761E" w:rsidRPr="008B578F">
        <w:rPr>
          <w:rFonts w:ascii="Century Gothic" w:hAnsi="Century Gothic" w:cs="CenturyGothic"/>
          <w:color w:val="000000"/>
          <w:kern w:val="0"/>
        </w:rPr>
        <w:t>least</w:t>
      </w:r>
      <w:r w:rsidRPr="008B578F">
        <w:rPr>
          <w:rFonts w:ascii="Century Gothic" w:hAnsi="Century Gothic" w:cs="CenturyGothic"/>
          <w:color w:val="000000"/>
          <w:kern w:val="0"/>
        </w:rPr>
        <w:t xml:space="preserve"> 50% fee remission, or</w:t>
      </w:r>
    </w:p>
    <w:p w14:paraId="32FFCCA9" w14:textId="43604E70" w:rsidR="00A343C9" w:rsidRPr="008B578F" w:rsidRDefault="00A343C9" w:rsidP="00A343C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At least 50% of your student fees are being paid for by</w:t>
      </w:r>
    </w:p>
    <w:p w14:paraId="1A5B4C9C" w14:textId="403CD609" w:rsidR="00A343C9" w:rsidRPr="008B578F" w:rsidRDefault="00A343C9" w:rsidP="00EE2A7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 xml:space="preserve">the third sector organisation but were this not the </w:t>
      </w:r>
      <w:r w:rsidR="008E761E" w:rsidRPr="008B578F">
        <w:rPr>
          <w:rFonts w:ascii="Century Gothic" w:hAnsi="Century Gothic" w:cs="CenturyGothic"/>
          <w:color w:val="000000"/>
          <w:kern w:val="0"/>
        </w:rPr>
        <w:t>case.</w:t>
      </w:r>
    </w:p>
    <w:p w14:paraId="3B96AEA6" w14:textId="77777777" w:rsidR="00A343C9" w:rsidRPr="008B578F" w:rsidRDefault="00A343C9" w:rsidP="00EE2A7B">
      <w:pPr>
        <w:autoSpaceDE w:val="0"/>
        <w:autoSpaceDN w:val="0"/>
        <w:adjustRightInd w:val="0"/>
        <w:spacing w:after="0" w:line="240" w:lineRule="auto"/>
        <w:ind w:left="2160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then you would have otherwise qualified for your school’s</w:t>
      </w:r>
    </w:p>
    <w:p w14:paraId="26A8024A" w14:textId="77777777" w:rsidR="008B578F" w:rsidRDefault="00A343C9" w:rsidP="008B578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means-testing of at least 50% fee remission.</w:t>
      </w:r>
    </w:p>
    <w:p w14:paraId="14862D74" w14:textId="77777777" w:rsidR="00E318BD" w:rsidRDefault="00E318BD" w:rsidP="008B578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entury Gothic" w:hAnsi="Century Gothic" w:cs="CenturyGothic"/>
          <w:color w:val="000000"/>
          <w:kern w:val="0"/>
        </w:rPr>
      </w:pPr>
    </w:p>
    <w:p w14:paraId="10347452" w14:textId="44C07728" w:rsidR="00CC1B0C" w:rsidRPr="008B578F" w:rsidRDefault="00A91B30" w:rsidP="008B57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lastRenderedPageBreak/>
        <w:t>5</w:t>
      </w:r>
      <w:r w:rsidR="001D36EF"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>. Eligibility Requirements (</w:t>
      </w:r>
      <w:r w:rsidR="009B26EA"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>Table Tennis)</w:t>
      </w:r>
    </w:p>
    <w:p w14:paraId="4EA299F3" w14:textId="1EA777A6" w:rsidR="00A93C69" w:rsidDel="006C07A7" w:rsidRDefault="00EC0AA1" w:rsidP="006C07A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 xml:space="preserve">The DiSE programme is targeted at players who are aged between 16 to 18 years old who wish to continue to pursue </w:t>
      </w:r>
      <w:r w:rsidR="00AE562F">
        <w:rPr>
          <w:rFonts w:ascii="Century Gothic" w:hAnsi="Century Gothic" w:cs="CenturyGothic"/>
          <w:color w:val="000000"/>
          <w:kern w:val="0"/>
        </w:rPr>
        <w:t>performance level table tennis</w:t>
      </w:r>
      <w:r w:rsidRPr="008B578F">
        <w:rPr>
          <w:rFonts w:ascii="Century Gothic" w:hAnsi="Century Gothic" w:cs="CenturyGothic"/>
          <w:color w:val="000000"/>
          <w:kern w:val="0"/>
        </w:rPr>
        <w:t xml:space="preserve"> whilst they continue</w:t>
      </w:r>
      <w:r w:rsidR="00AE562F">
        <w:rPr>
          <w:rFonts w:ascii="Century Gothic" w:hAnsi="Century Gothic" w:cs="CenturyGothic"/>
          <w:color w:val="000000"/>
          <w:kern w:val="0"/>
        </w:rPr>
        <w:t xml:space="preserve"> their </w:t>
      </w:r>
      <w:r w:rsidRPr="008B578F">
        <w:rPr>
          <w:rFonts w:ascii="Century Gothic" w:hAnsi="Century Gothic" w:cs="CenturyGothic"/>
          <w:color w:val="000000"/>
          <w:kern w:val="0"/>
        </w:rPr>
        <w:t>further education.</w:t>
      </w:r>
    </w:p>
    <w:p w14:paraId="362553DC" w14:textId="77777777" w:rsidR="00A45B69" w:rsidRPr="00A45B69" w:rsidRDefault="00A45B69" w:rsidP="00A45B6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A45B69">
        <w:rPr>
          <w:rFonts w:ascii="Century Gothic" w:hAnsi="Century Gothic" w:cs="CenturyGothic"/>
          <w:b/>
          <w:bCs/>
          <w:color w:val="000000"/>
          <w:kern w:val="0"/>
        </w:rPr>
        <w:t>Automatic selection criteria:</w:t>
      </w:r>
      <w:r w:rsidRPr="00A45B69">
        <w:rPr>
          <w:rFonts w:ascii="Century Gothic" w:hAnsi="Century Gothic" w:cs="CenturyGothic"/>
          <w:color w:val="000000"/>
          <w:kern w:val="0"/>
        </w:rPr>
        <w:t> </w:t>
      </w:r>
    </w:p>
    <w:p w14:paraId="47DD6F41" w14:textId="582A5D3D" w:rsidR="002058CB" w:rsidRDefault="00A45B6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2058CB">
        <w:rPr>
          <w:rFonts w:ascii="Century Gothic" w:hAnsi="Century Gothic" w:cs="CenturyGothic"/>
          <w:color w:val="000000"/>
          <w:kern w:val="0"/>
        </w:rPr>
        <w:t xml:space="preserve">Any player currently within </w:t>
      </w:r>
      <w:r w:rsidR="002058CB" w:rsidRPr="2F14F912">
        <w:rPr>
          <w:rFonts w:ascii="Century Gothic" w:hAnsi="Century Gothic" w:cs="CenturyGothic"/>
          <w:color w:val="000000" w:themeColor="text1"/>
        </w:rPr>
        <w:t>the Great Britain Training Squad (who is able to</w:t>
      </w:r>
      <w:r w:rsidR="002058CB">
        <w:rPr>
          <w:rFonts w:ascii="Century Gothic" w:hAnsi="Century Gothic" w:cs="CenturyGothic"/>
          <w:color w:val="000000"/>
          <w:kern w:val="0"/>
        </w:rPr>
        <w:t xml:space="preserve"> commit to the training and educational demands of the programme)</w:t>
      </w:r>
    </w:p>
    <w:p w14:paraId="64D5082B" w14:textId="2136ECB7" w:rsidR="00A45B69" w:rsidRPr="002058CB" w:rsidRDefault="004E2C95" w:rsidP="2F14F9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2F14F912">
        <w:rPr>
          <w:rFonts w:ascii="Century Gothic" w:hAnsi="Century Gothic" w:cs="CenturyGothic"/>
          <w:color w:val="000000" w:themeColor="text1"/>
        </w:rPr>
        <w:t xml:space="preserve">Any home nation player who has a rating of top 20 in England </w:t>
      </w:r>
      <w:r w:rsidR="00A45B69" w:rsidRPr="002058CB">
        <w:rPr>
          <w:rFonts w:ascii="Century Gothic" w:hAnsi="Century Gothic" w:cs="CenturyGothic"/>
          <w:color w:val="000000"/>
          <w:kern w:val="0"/>
        </w:rPr>
        <w:t> </w:t>
      </w:r>
    </w:p>
    <w:p w14:paraId="08218174" w14:textId="07863480" w:rsidR="2F14F912" w:rsidRDefault="2F14F912" w:rsidP="2F14F912">
      <w:pPr>
        <w:pStyle w:val="ListParagraph"/>
        <w:spacing w:after="0" w:line="240" w:lineRule="auto"/>
        <w:rPr>
          <w:rFonts w:ascii="Century Gothic" w:hAnsi="Century Gothic" w:cs="CenturyGothic"/>
          <w:color w:val="000000" w:themeColor="text1"/>
        </w:rPr>
      </w:pPr>
    </w:p>
    <w:p w14:paraId="5BA73854" w14:textId="77777777" w:rsidR="00A45B69" w:rsidRPr="00A45B69" w:rsidRDefault="00A45B69" w:rsidP="00A45B6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2F14F912">
        <w:rPr>
          <w:rFonts w:ascii="Century Gothic" w:hAnsi="Century Gothic" w:cs="CenturyGothic"/>
          <w:b/>
          <w:bCs/>
          <w:color w:val="000000" w:themeColor="text1"/>
        </w:rPr>
        <w:t>Remaining squad selection</w:t>
      </w:r>
      <w:r w:rsidRPr="00A45B69">
        <w:rPr>
          <w:rFonts w:ascii="Century Gothic" w:hAnsi="Century Gothic" w:cs="CenturyGothic"/>
          <w:b/>
          <w:bCs/>
          <w:color w:val="000000"/>
          <w:kern w:val="0"/>
        </w:rPr>
        <w:t>: </w:t>
      </w:r>
      <w:r w:rsidRPr="00A45B69">
        <w:rPr>
          <w:rFonts w:ascii="Century Gothic" w:hAnsi="Century Gothic" w:cs="CenturyGothic"/>
          <w:color w:val="000000"/>
          <w:kern w:val="0"/>
        </w:rPr>
        <w:t> </w:t>
      </w:r>
    </w:p>
    <w:p w14:paraId="3928DF22" w14:textId="102697D2" w:rsidR="00A45B69" w:rsidRDefault="00A45B69" w:rsidP="00A45B6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2F14F912">
        <w:rPr>
          <w:rFonts w:ascii="Century Gothic" w:hAnsi="Century Gothic" w:cs="CenturyGothic"/>
          <w:color w:val="000000" w:themeColor="text1"/>
        </w:rPr>
        <w:t xml:space="preserve">The remaining squad selections will come through an open application </w:t>
      </w:r>
      <w:r w:rsidRPr="00A45B69">
        <w:rPr>
          <w:rFonts w:ascii="Century Gothic" w:hAnsi="Century Gothic" w:cs="CenturyGothic"/>
          <w:color w:val="000000"/>
          <w:kern w:val="0"/>
        </w:rPr>
        <w:t>process</w:t>
      </w:r>
      <w:r w:rsidR="00A67666" w:rsidRPr="2F14F912">
        <w:rPr>
          <w:rFonts w:ascii="Century Gothic" w:hAnsi="Century Gothic" w:cs="CenturyGothic"/>
          <w:color w:val="000000" w:themeColor="text1"/>
        </w:rPr>
        <w:t>,</w:t>
      </w:r>
      <w:r w:rsidR="00A67666">
        <w:rPr>
          <w:rFonts w:ascii="Century Gothic" w:hAnsi="Century Gothic" w:cs="CenturyGothic"/>
          <w:color w:val="000000"/>
          <w:kern w:val="0"/>
        </w:rPr>
        <w:t xml:space="preserve"> </w:t>
      </w:r>
      <w:r w:rsidRPr="00A45B69">
        <w:rPr>
          <w:rFonts w:ascii="Century Gothic" w:hAnsi="Century Gothic" w:cs="CenturyGothic"/>
          <w:color w:val="000000"/>
          <w:kern w:val="0"/>
        </w:rPr>
        <w:t>considerations will be made around:</w:t>
      </w:r>
    </w:p>
    <w:p w14:paraId="6FE9B430" w14:textId="47675A52" w:rsidR="002B1D67" w:rsidRDefault="00622319" w:rsidP="00A45B6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2B1D67">
        <w:rPr>
          <w:rFonts w:ascii="Century Gothic" w:hAnsi="Century Gothic" w:cs="CenturyGothic"/>
          <w:color w:val="000000"/>
          <w:kern w:val="0"/>
        </w:rPr>
        <w:t>Home nation players who have represented their country at European Youth level</w:t>
      </w:r>
      <w:r w:rsidR="00A67666">
        <w:rPr>
          <w:rFonts w:ascii="Century Gothic" w:hAnsi="Century Gothic" w:cs="CenturyGothic"/>
          <w:color w:val="000000"/>
          <w:kern w:val="0"/>
        </w:rPr>
        <w:t xml:space="preserve"> (who will be living in England)</w:t>
      </w:r>
    </w:p>
    <w:p w14:paraId="221F7B87" w14:textId="42BF94C2" w:rsidR="002B1D67" w:rsidRDefault="00A45B69" w:rsidP="00A45B6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2B1D67">
        <w:rPr>
          <w:rFonts w:ascii="Century Gothic" w:hAnsi="Century Gothic" w:cs="CenturyGothic"/>
          <w:color w:val="000000"/>
          <w:kern w:val="0"/>
        </w:rPr>
        <w:t xml:space="preserve">Current </w:t>
      </w:r>
      <w:r w:rsidR="002B1D67">
        <w:rPr>
          <w:rFonts w:ascii="Century Gothic" w:hAnsi="Century Gothic" w:cs="CenturyGothic"/>
          <w:color w:val="000000"/>
          <w:kern w:val="0"/>
        </w:rPr>
        <w:t xml:space="preserve">national U19 </w:t>
      </w:r>
      <w:r w:rsidR="008E761E" w:rsidRPr="002B1D67">
        <w:rPr>
          <w:rFonts w:ascii="Century Gothic" w:hAnsi="Century Gothic" w:cs="CenturyGothic"/>
          <w:color w:val="000000"/>
          <w:kern w:val="0"/>
        </w:rPr>
        <w:t>ranking.</w:t>
      </w:r>
    </w:p>
    <w:p w14:paraId="078D600D" w14:textId="77777777" w:rsidR="002B1D67" w:rsidRDefault="00622319" w:rsidP="00A45B6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2B1D67">
        <w:rPr>
          <w:rFonts w:ascii="Century Gothic" w:hAnsi="Century Gothic" w:cs="CenturyGothic"/>
          <w:color w:val="000000"/>
          <w:kern w:val="0"/>
        </w:rPr>
        <w:t>Recent c</w:t>
      </w:r>
      <w:r w:rsidR="00A45B69" w:rsidRPr="002B1D67">
        <w:rPr>
          <w:rFonts w:ascii="Century Gothic" w:hAnsi="Century Gothic" w:cs="CenturyGothic"/>
          <w:color w:val="000000"/>
          <w:kern w:val="0"/>
        </w:rPr>
        <w:t>ompetition results</w:t>
      </w:r>
    </w:p>
    <w:p w14:paraId="7BCF69A7" w14:textId="15A32C65" w:rsidR="002B1D67" w:rsidRDefault="00A45B69" w:rsidP="00A45B6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2B1D67">
        <w:rPr>
          <w:rFonts w:ascii="Century Gothic" w:hAnsi="Century Gothic" w:cs="CenturyGothic"/>
          <w:color w:val="000000"/>
          <w:kern w:val="0"/>
        </w:rPr>
        <w:t xml:space="preserve">Engagement in the pathway at an earlier stage </w:t>
      </w:r>
      <w:r w:rsidR="008E761E" w:rsidRPr="002B1D67">
        <w:rPr>
          <w:rFonts w:ascii="Century Gothic" w:hAnsi="Century Gothic" w:cs="CenturyGothic"/>
          <w:color w:val="000000"/>
          <w:kern w:val="0"/>
        </w:rPr>
        <w:t>e.g.,</w:t>
      </w:r>
      <w:r w:rsidRPr="002B1D67">
        <w:rPr>
          <w:rFonts w:ascii="Century Gothic" w:hAnsi="Century Gothic" w:cs="CenturyGothic"/>
          <w:color w:val="000000"/>
          <w:kern w:val="0"/>
        </w:rPr>
        <w:t xml:space="preserve"> former futures/P</w:t>
      </w:r>
      <w:r w:rsidR="007303E8">
        <w:rPr>
          <w:rFonts w:ascii="Century Gothic" w:hAnsi="Century Gothic" w:cs="CenturyGothic"/>
          <w:color w:val="000000"/>
          <w:kern w:val="0"/>
        </w:rPr>
        <w:t>DC</w:t>
      </w:r>
      <w:r w:rsidRPr="002B1D67">
        <w:rPr>
          <w:rFonts w:ascii="Century Gothic" w:hAnsi="Century Gothic" w:cs="CenturyGothic"/>
          <w:color w:val="000000"/>
          <w:kern w:val="0"/>
        </w:rPr>
        <w:t xml:space="preserve"> squad player</w:t>
      </w:r>
    </w:p>
    <w:p w14:paraId="2AA687D2" w14:textId="31CCD19F" w:rsidR="002B1D67" w:rsidRDefault="002B1D67" w:rsidP="00A45B6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2B1D67">
        <w:rPr>
          <w:rFonts w:ascii="Century Gothic" w:hAnsi="Century Gothic" w:cs="CenturyGothic"/>
          <w:color w:val="000000"/>
          <w:kern w:val="0"/>
        </w:rPr>
        <w:t>Player</w:t>
      </w:r>
      <w:r w:rsidR="007303E8">
        <w:rPr>
          <w:rFonts w:ascii="Century Gothic" w:hAnsi="Century Gothic" w:cs="CenturyGothic"/>
          <w:color w:val="000000"/>
          <w:kern w:val="0"/>
        </w:rPr>
        <w:t xml:space="preserve">s who are part of </w:t>
      </w:r>
      <w:r w:rsidRPr="002B1D67">
        <w:rPr>
          <w:rFonts w:ascii="Century Gothic" w:hAnsi="Century Gothic" w:cs="CenturyGothic"/>
          <w:color w:val="000000"/>
          <w:kern w:val="0"/>
        </w:rPr>
        <w:t>academy programmes (e.g., Grantham College)</w:t>
      </w:r>
    </w:p>
    <w:p w14:paraId="7668287D" w14:textId="77777777" w:rsidR="002B1D67" w:rsidRDefault="002B1D67" w:rsidP="00A45B6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>
        <w:rPr>
          <w:rFonts w:ascii="Century Gothic" w:hAnsi="Century Gothic" w:cs="CenturyGothic"/>
          <w:color w:val="000000"/>
          <w:kern w:val="0"/>
        </w:rPr>
        <w:t>A</w:t>
      </w:r>
      <w:r w:rsidR="00A45B69" w:rsidRPr="002B1D67">
        <w:rPr>
          <w:rFonts w:ascii="Century Gothic" w:hAnsi="Century Gothic" w:cs="CenturyGothic"/>
          <w:color w:val="000000"/>
          <w:kern w:val="0"/>
        </w:rPr>
        <w:t>cademic level and commitment </w:t>
      </w:r>
    </w:p>
    <w:p w14:paraId="7B98158E" w14:textId="53C0E934" w:rsidR="00A45B69" w:rsidRPr="003733E1" w:rsidRDefault="00A45B69" w:rsidP="2F14F9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2B1D67">
        <w:rPr>
          <w:rFonts w:ascii="Century Gothic" w:hAnsi="Century Gothic" w:cs="CenturyGothic"/>
          <w:color w:val="000000"/>
          <w:kern w:val="0"/>
        </w:rPr>
        <w:t>Future goals to remain within the</w:t>
      </w:r>
      <w:r w:rsidR="002B1D67">
        <w:rPr>
          <w:rFonts w:ascii="Century Gothic" w:hAnsi="Century Gothic" w:cs="CenturyGothic"/>
          <w:color w:val="000000"/>
          <w:kern w:val="0"/>
        </w:rPr>
        <w:t xml:space="preserve"> TTE/GB</w:t>
      </w:r>
      <w:r w:rsidRPr="002B1D67">
        <w:rPr>
          <w:rFonts w:ascii="Century Gothic" w:hAnsi="Century Gothic" w:cs="CenturyGothic"/>
          <w:color w:val="000000"/>
          <w:kern w:val="0"/>
        </w:rPr>
        <w:t xml:space="preserve"> </w:t>
      </w:r>
      <w:r w:rsidR="008E761E" w:rsidRPr="002B1D67">
        <w:rPr>
          <w:rFonts w:ascii="Century Gothic" w:hAnsi="Century Gothic" w:cs="CenturyGothic"/>
          <w:color w:val="000000"/>
          <w:kern w:val="0"/>
        </w:rPr>
        <w:t>pathway.</w:t>
      </w:r>
      <w:r w:rsidRPr="002B1D67">
        <w:rPr>
          <w:rFonts w:ascii="Century Gothic" w:hAnsi="Century Gothic" w:cs="CenturyGothic"/>
          <w:color w:val="000000"/>
          <w:kern w:val="0"/>
        </w:rPr>
        <w:t> </w:t>
      </w:r>
    </w:p>
    <w:p w14:paraId="5FA1C117" w14:textId="183468E4" w:rsidR="79439D68" w:rsidRDefault="79439D68" w:rsidP="2F14F912">
      <w:pPr>
        <w:pStyle w:val="ListParagraph"/>
        <w:numPr>
          <w:ilvl w:val="0"/>
          <w:numId w:val="19"/>
        </w:numPr>
        <w:spacing w:after="0" w:line="240" w:lineRule="auto"/>
        <w:rPr>
          <w:rFonts w:ascii="Century Gothic" w:hAnsi="Century Gothic" w:cs="CenturyGothic"/>
          <w:color w:val="000000" w:themeColor="text1"/>
        </w:rPr>
      </w:pPr>
      <w:r w:rsidRPr="2F14F912">
        <w:rPr>
          <w:rFonts w:ascii="Century Gothic" w:hAnsi="Century Gothic" w:cs="CenturyGothic"/>
          <w:color w:val="000000" w:themeColor="text1"/>
        </w:rPr>
        <w:t>Players in the GBPTT pathway squad</w:t>
      </w:r>
    </w:p>
    <w:p w14:paraId="7FC69AE5" w14:textId="77777777" w:rsidR="009B26EA" w:rsidRPr="008B578F" w:rsidRDefault="009B26EA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b/>
          <w:bCs/>
          <w:color w:val="000000"/>
          <w:kern w:val="0"/>
          <w:sz w:val="28"/>
          <w:szCs w:val="28"/>
        </w:rPr>
      </w:pPr>
    </w:p>
    <w:p w14:paraId="4D32C181" w14:textId="77777777" w:rsidR="00A901FE" w:rsidRPr="008B578F" w:rsidRDefault="00A91B30" w:rsidP="00A901F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b/>
          <w:bCs/>
          <w:color w:val="000000"/>
          <w:kern w:val="0"/>
          <w:sz w:val="28"/>
          <w:szCs w:val="28"/>
        </w:rPr>
      </w:pPr>
      <w:r w:rsidRPr="008B578F">
        <w:rPr>
          <w:rFonts w:ascii="Century Gothic" w:hAnsi="Century Gothic" w:cs="CenturyGothic"/>
          <w:b/>
          <w:bCs/>
          <w:color w:val="000000"/>
          <w:kern w:val="0"/>
          <w:sz w:val="28"/>
          <w:szCs w:val="28"/>
        </w:rPr>
        <w:t>6</w:t>
      </w:r>
      <w:r w:rsidR="004B65DB" w:rsidRPr="008B578F">
        <w:rPr>
          <w:rFonts w:ascii="Century Gothic" w:hAnsi="Century Gothic" w:cs="CenturyGothic"/>
          <w:b/>
          <w:bCs/>
          <w:color w:val="000000"/>
          <w:kern w:val="0"/>
          <w:sz w:val="28"/>
          <w:szCs w:val="28"/>
        </w:rPr>
        <w:t>. A</w:t>
      </w:r>
      <w:r w:rsidR="003A3059" w:rsidRPr="008B578F">
        <w:rPr>
          <w:rFonts w:ascii="Century Gothic" w:hAnsi="Century Gothic" w:cs="CenturyGothic"/>
          <w:b/>
          <w:bCs/>
          <w:color w:val="000000"/>
          <w:kern w:val="0"/>
          <w:sz w:val="28"/>
          <w:szCs w:val="28"/>
        </w:rPr>
        <w:t>pplication Deadline</w:t>
      </w:r>
    </w:p>
    <w:p w14:paraId="42C98A24" w14:textId="284A859B" w:rsidR="002C1942" w:rsidRPr="008E7903" w:rsidRDefault="0040238A" w:rsidP="008E790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kern w:val="0"/>
        </w:rPr>
      </w:pPr>
      <w:r w:rsidRPr="008E7903">
        <w:rPr>
          <w:rFonts w:ascii="Century Gothic" w:hAnsi="Century Gothic" w:cs="CenturyGothic"/>
          <w:color w:val="000000"/>
          <w:kern w:val="0"/>
        </w:rPr>
        <w:t>Table Tennis England will only</w:t>
      </w:r>
      <w:r w:rsidR="007C4908" w:rsidRPr="008E7903">
        <w:rPr>
          <w:rFonts w:ascii="Century Gothic" w:hAnsi="Century Gothic" w:cs="CenturyGothic"/>
          <w:color w:val="000000"/>
          <w:kern w:val="0"/>
        </w:rPr>
        <w:t xml:space="preserve"> consider players</w:t>
      </w:r>
      <w:r w:rsidRPr="008E7903">
        <w:rPr>
          <w:rFonts w:ascii="Century Gothic" w:hAnsi="Century Gothic" w:cs="CenturyGothic"/>
          <w:color w:val="000000"/>
          <w:kern w:val="0"/>
        </w:rPr>
        <w:t xml:space="preserve"> for the</w:t>
      </w:r>
      <w:r w:rsidR="007C4908" w:rsidRPr="008E7903">
        <w:rPr>
          <w:rFonts w:ascii="Century Gothic" w:hAnsi="Century Gothic" w:cs="CenturyGothic"/>
          <w:color w:val="000000"/>
          <w:kern w:val="0"/>
        </w:rPr>
        <w:t xml:space="preserve"> </w:t>
      </w:r>
      <w:r w:rsidR="004E2C95">
        <w:rPr>
          <w:rFonts w:ascii="Century Gothic" w:hAnsi="Century Gothic" w:cs="CenturyGothic"/>
          <w:color w:val="000000"/>
          <w:kern w:val="0"/>
        </w:rPr>
        <w:t>2025-</w:t>
      </w:r>
      <w:r w:rsidR="008E761E">
        <w:rPr>
          <w:rFonts w:ascii="Century Gothic" w:hAnsi="Century Gothic" w:cs="CenturyGothic"/>
          <w:color w:val="000000"/>
          <w:kern w:val="0"/>
        </w:rPr>
        <w:t>2027</w:t>
      </w:r>
      <w:r w:rsidRPr="008E7903">
        <w:rPr>
          <w:rFonts w:ascii="Century Gothic" w:hAnsi="Century Gothic" w:cs="CenturyGothic"/>
          <w:color w:val="000000"/>
          <w:kern w:val="0"/>
        </w:rPr>
        <w:t xml:space="preserve"> DiSE programme who</w:t>
      </w:r>
      <w:r w:rsidR="00D21D37" w:rsidRPr="008E7903">
        <w:rPr>
          <w:rFonts w:ascii="Century Gothic" w:hAnsi="Century Gothic" w:cs="CenturyGothic"/>
          <w:color w:val="000000"/>
          <w:kern w:val="0"/>
        </w:rPr>
        <w:t xml:space="preserve"> </w:t>
      </w:r>
      <w:r w:rsidR="000C7749" w:rsidRPr="008E7903">
        <w:rPr>
          <w:rFonts w:ascii="Century Gothic" w:hAnsi="Century Gothic" w:cs="CenturyGothic"/>
          <w:color w:val="000000"/>
          <w:kern w:val="0"/>
        </w:rPr>
        <w:t>h</w:t>
      </w:r>
      <w:r w:rsidRPr="008E7903">
        <w:rPr>
          <w:rFonts w:ascii="Century Gothic" w:hAnsi="Century Gothic" w:cs="CenturyGothic"/>
          <w:color w:val="000000"/>
          <w:kern w:val="0"/>
        </w:rPr>
        <w:t xml:space="preserve">ave </w:t>
      </w:r>
      <w:r w:rsidR="000C7749" w:rsidRPr="008E7903">
        <w:rPr>
          <w:rFonts w:ascii="Century Gothic" w:hAnsi="Century Gothic" w:cs="CenturyGothic"/>
          <w:color w:val="000000"/>
          <w:kern w:val="0"/>
        </w:rPr>
        <w:t>completed and submitted their application form</w:t>
      </w:r>
      <w:r w:rsidR="004B6F8F" w:rsidRPr="008E7903">
        <w:rPr>
          <w:rFonts w:ascii="Century Gothic" w:hAnsi="Century Gothic" w:cs="CenturyGothic"/>
          <w:color w:val="000000"/>
          <w:kern w:val="0"/>
        </w:rPr>
        <w:t xml:space="preserve"> </w:t>
      </w:r>
      <w:r w:rsidRPr="008E7903">
        <w:rPr>
          <w:rFonts w:ascii="Century Gothic" w:hAnsi="Century Gothic" w:cs="CenturyGothic-Bold"/>
          <w:color w:val="000000"/>
          <w:kern w:val="0"/>
        </w:rPr>
        <w:t xml:space="preserve">by </w:t>
      </w:r>
      <w:r w:rsidRPr="008E761E">
        <w:rPr>
          <w:rFonts w:ascii="Century Gothic" w:hAnsi="Century Gothic" w:cs="CenturyGothic-Bold"/>
          <w:b/>
          <w:bCs/>
          <w:color w:val="000000"/>
          <w:kern w:val="0"/>
          <w:u w:val="single"/>
        </w:rPr>
        <w:t>9am on</w:t>
      </w:r>
      <w:r w:rsidR="1CD5E5DD" w:rsidRPr="167AD90C">
        <w:rPr>
          <w:rFonts w:ascii="Century Gothic" w:hAnsi="Century Gothic" w:cs="CenturyGothic-Bold"/>
          <w:b/>
          <w:bCs/>
          <w:color w:val="000000"/>
          <w:kern w:val="0"/>
          <w:u w:val="single"/>
        </w:rPr>
        <w:t xml:space="preserve"> </w:t>
      </w:r>
      <w:r w:rsidR="004E2C95">
        <w:rPr>
          <w:rFonts w:ascii="Century Gothic" w:hAnsi="Century Gothic" w:cs="CenturyGothic-Bold"/>
          <w:b/>
          <w:bCs/>
          <w:color w:val="000000"/>
          <w:kern w:val="0"/>
          <w:u w:val="single"/>
        </w:rPr>
        <w:t>30</w:t>
      </w:r>
      <w:r w:rsidR="004E2C95" w:rsidRPr="004E2C95">
        <w:rPr>
          <w:rFonts w:ascii="Century Gothic" w:hAnsi="Century Gothic" w:cs="CenturyGothic-Bold"/>
          <w:b/>
          <w:bCs/>
          <w:color w:val="000000"/>
          <w:kern w:val="0"/>
          <w:u w:val="single"/>
          <w:vertAlign w:val="superscript"/>
        </w:rPr>
        <w:t>th</w:t>
      </w:r>
      <w:r w:rsidR="004E2C95">
        <w:rPr>
          <w:rFonts w:ascii="Century Gothic" w:hAnsi="Century Gothic" w:cs="CenturyGothic-Bold"/>
          <w:b/>
          <w:bCs/>
          <w:color w:val="000000"/>
          <w:kern w:val="0"/>
          <w:u w:val="single"/>
        </w:rPr>
        <w:t xml:space="preserve"> June 2025.</w:t>
      </w:r>
    </w:p>
    <w:p w14:paraId="354E12A5" w14:textId="77777777" w:rsidR="008033D5" w:rsidRPr="008B578F" w:rsidRDefault="008033D5" w:rsidP="008033D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</w:pPr>
    </w:p>
    <w:p w14:paraId="532FB682" w14:textId="615830C7" w:rsidR="00033C40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</w:pPr>
      <w:r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>7. Assessment &amp; Selection Process</w:t>
      </w:r>
    </w:p>
    <w:p w14:paraId="32CC14BB" w14:textId="77777777" w:rsidR="00B865B9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The assessment &amp; selection process will consist of the following:</w:t>
      </w:r>
    </w:p>
    <w:p w14:paraId="0566FBC6" w14:textId="590A936D" w:rsidR="00B865B9" w:rsidRPr="008B578F" w:rsidRDefault="00A343C9" w:rsidP="00497B0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Applications will be reviewed by the selection panel, with selected players</w:t>
      </w:r>
      <w:r w:rsidR="00B865B9" w:rsidRPr="008B578F">
        <w:rPr>
          <w:rFonts w:ascii="Century Gothic" w:hAnsi="Century Gothic" w:cs="CenturyGothic"/>
          <w:color w:val="000000"/>
          <w:kern w:val="0"/>
        </w:rPr>
        <w:t xml:space="preserve"> </w:t>
      </w:r>
      <w:r w:rsidRPr="008B578F">
        <w:rPr>
          <w:rFonts w:ascii="Century Gothic" w:hAnsi="Century Gothic" w:cs="CenturyGothic"/>
          <w:color w:val="000000"/>
          <w:kern w:val="0"/>
        </w:rPr>
        <w:t>invited to join the</w:t>
      </w:r>
      <w:r w:rsidR="00497B09" w:rsidRPr="008B578F">
        <w:rPr>
          <w:rFonts w:ascii="Century Gothic" w:hAnsi="Century Gothic" w:cs="CenturyGothic"/>
          <w:color w:val="000000"/>
          <w:kern w:val="0"/>
        </w:rPr>
        <w:t xml:space="preserve"> </w:t>
      </w:r>
      <w:r w:rsidR="004E2C95">
        <w:rPr>
          <w:rFonts w:ascii="Century Gothic" w:hAnsi="Century Gothic" w:cs="CenturyGothic"/>
          <w:color w:val="000000"/>
          <w:kern w:val="0"/>
        </w:rPr>
        <w:t>2025/</w:t>
      </w:r>
      <w:r w:rsidR="00A442F0">
        <w:rPr>
          <w:rFonts w:ascii="Century Gothic" w:hAnsi="Century Gothic" w:cs="CenturyGothic"/>
          <w:color w:val="000000"/>
          <w:kern w:val="0"/>
        </w:rPr>
        <w:t>27</w:t>
      </w:r>
      <w:r w:rsidRPr="008B578F">
        <w:rPr>
          <w:rFonts w:ascii="Century Gothic" w:hAnsi="Century Gothic" w:cs="CenturyGothic"/>
          <w:color w:val="000000"/>
          <w:kern w:val="0"/>
        </w:rPr>
        <w:t xml:space="preserve"> DiSE cohor</w:t>
      </w:r>
      <w:r w:rsidR="00B865B9" w:rsidRPr="008B578F">
        <w:rPr>
          <w:rFonts w:ascii="Century Gothic" w:hAnsi="Century Gothic" w:cs="CenturyGothic"/>
          <w:color w:val="000000"/>
          <w:kern w:val="0"/>
        </w:rPr>
        <w:t>t</w:t>
      </w:r>
      <w:r w:rsidR="00497B09" w:rsidRPr="008B578F">
        <w:rPr>
          <w:rFonts w:ascii="Century Gothic" w:hAnsi="Century Gothic" w:cs="CenturyGothic"/>
          <w:color w:val="000000"/>
          <w:kern w:val="0"/>
        </w:rPr>
        <w:t>.</w:t>
      </w:r>
    </w:p>
    <w:p w14:paraId="71E177B4" w14:textId="2CF31B31" w:rsidR="00A343C9" w:rsidRPr="008B578F" w:rsidRDefault="00A343C9" w:rsidP="00497B0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Timings as follows:</w:t>
      </w:r>
    </w:p>
    <w:p w14:paraId="3BA29DF9" w14:textId="504EAE12" w:rsidR="00497B09" w:rsidRPr="004E2C95" w:rsidRDefault="009D5EB3" w:rsidP="167AD9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color w:val="000000"/>
          <w:kern w:val="0"/>
        </w:rPr>
      </w:pPr>
      <w:r w:rsidRPr="167AD90C">
        <w:rPr>
          <w:rFonts w:ascii="Century Gothic" w:hAnsi="Century Gothic" w:cs="CenturyGothic-Bold"/>
          <w:color w:val="000000"/>
          <w:kern w:val="0"/>
        </w:rPr>
        <w:t xml:space="preserve"> </w:t>
      </w:r>
      <w:r w:rsidR="004E2C95" w:rsidRPr="167AD90C">
        <w:rPr>
          <w:rFonts w:ascii="Century Gothic" w:hAnsi="Century Gothic" w:cs="CenturyGothic-Bold"/>
          <w:color w:val="000000"/>
          <w:kern w:val="0"/>
        </w:rPr>
        <w:t>Monday 30</w:t>
      </w:r>
      <w:r w:rsidR="004E2C95" w:rsidRPr="167AD90C">
        <w:rPr>
          <w:rFonts w:ascii="Century Gothic" w:hAnsi="Century Gothic" w:cs="CenturyGothic-Bold"/>
          <w:color w:val="000000"/>
          <w:kern w:val="0"/>
          <w:vertAlign w:val="superscript"/>
        </w:rPr>
        <w:t>th</w:t>
      </w:r>
      <w:r w:rsidR="004E2C95" w:rsidRPr="167AD90C">
        <w:rPr>
          <w:rFonts w:ascii="Century Gothic" w:hAnsi="Century Gothic" w:cs="CenturyGothic-Bold"/>
          <w:color w:val="000000"/>
          <w:kern w:val="0"/>
        </w:rPr>
        <w:t xml:space="preserve"> June</w:t>
      </w:r>
      <w:r w:rsidR="000C5FDE" w:rsidRPr="167AD90C">
        <w:rPr>
          <w:rFonts w:ascii="Century Gothic" w:hAnsi="Century Gothic" w:cs="CenturyGothic-Bold"/>
          <w:color w:val="000000"/>
          <w:kern w:val="0"/>
        </w:rPr>
        <w:t xml:space="preserve"> 2025</w:t>
      </w:r>
      <w:r w:rsidR="004E2C95" w:rsidRPr="167AD90C">
        <w:rPr>
          <w:rFonts w:ascii="Century Gothic" w:hAnsi="Century Gothic" w:cs="CenturyGothic-Bold"/>
          <w:color w:val="000000"/>
          <w:kern w:val="0"/>
        </w:rPr>
        <w:t xml:space="preserve"> </w:t>
      </w:r>
      <w:r w:rsidR="00497B09" w:rsidRPr="167AD90C">
        <w:rPr>
          <w:rFonts w:ascii="Century Gothic" w:hAnsi="Century Gothic" w:cs="CenturyGothic-Bold"/>
          <w:color w:val="000000"/>
          <w:kern w:val="0"/>
        </w:rPr>
        <w:t>– Application window closes</w:t>
      </w:r>
    </w:p>
    <w:p w14:paraId="5A069819" w14:textId="450C9A77" w:rsidR="00AD470A" w:rsidRPr="003733E1" w:rsidRDefault="275CE870" w:rsidP="167AD90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kern w:val="0"/>
        </w:rPr>
      </w:pPr>
      <w:r w:rsidRPr="167AD90C">
        <w:rPr>
          <w:rFonts w:ascii="Century Gothic" w:hAnsi="Century Gothic" w:cs="CenturyGothic-Bold"/>
          <w:color w:val="000000" w:themeColor="text1"/>
        </w:rPr>
        <w:t>T</w:t>
      </w:r>
      <w:r w:rsidR="000C5FDE" w:rsidRPr="167AD90C">
        <w:rPr>
          <w:rFonts w:ascii="Century Gothic" w:hAnsi="Century Gothic" w:cs="CenturyGothic-Bold"/>
          <w:color w:val="000000" w:themeColor="text1"/>
        </w:rPr>
        <w:t>uesda</w:t>
      </w:r>
      <w:r w:rsidR="000C5FDE" w:rsidRPr="167AD90C">
        <w:rPr>
          <w:rFonts w:ascii="Century Gothic" w:hAnsi="Century Gothic" w:cs="CenturyGothic-Bold"/>
          <w:color w:val="000000"/>
          <w:kern w:val="0"/>
        </w:rPr>
        <w:t>y 8</w:t>
      </w:r>
      <w:r w:rsidR="000C5FDE" w:rsidRPr="167AD90C">
        <w:rPr>
          <w:rFonts w:ascii="Century Gothic" w:hAnsi="Century Gothic" w:cs="CenturyGothic-Bold"/>
          <w:color w:val="000000"/>
          <w:kern w:val="0"/>
          <w:vertAlign w:val="superscript"/>
        </w:rPr>
        <w:t>th</w:t>
      </w:r>
      <w:r w:rsidR="000C5FDE" w:rsidRPr="167AD90C">
        <w:rPr>
          <w:rFonts w:ascii="Century Gothic" w:hAnsi="Century Gothic" w:cs="CenturyGothic-Bold"/>
          <w:color w:val="000000"/>
          <w:kern w:val="0"/>
        </w:rPr>
        <w:t xml:space="preserve"> July 2025</w:t>
      </w:r>
      <w:r w:rsidR="00B90AFF" w:rsidRPr="167AD90C">
        <w:rPr>
          <w:rFonts w:ascii="Century Gothic" w:hAnsi="Century Gothic" w:cs="CenturyGothic-Bold"/>
          <w:b/>
          <w:bCs/>
          <w:color w:val="000000"/>
          <w:kern w:val="0"/>
        </w:rPr>
        <w:t xml:space="preserve"> </w:t>
      </w:r>
      <w:r w:rsidR="00B90AFF" w:rsidRPr="167AD90C">
        <w:rPr>
          <w:rFonts w:ascii="Century Gothic" w:hAnsi="Century Gothic" w:cs="CenturyGothic"/>
          <w:color w:val="000000"/>
          <w:kern w:val="0"/>
        </w:rPr>
        <w:t xml:space="preserve">Applications shortlisted / </w:t>
      </w:r>
      <w:r w:rsidR="008E761E" w:rsidRPr="167AD90C">
        <w:rPr>
          <w:rFonts w:ascii="Century Gothic" w:hAnsi="Century Gothic" w:cs="CenturyGothic"/>
          <w:color w:val="000000"/>
          <w:kern w:val="0"/>
        </w:rPr>
        <w:t>selected.</w:t>
      </w:r>
    </w:p>
    <w:p w14:paraId="3EED636A" w14:textId="056279AE" w:rsidR="006420A2" w:rsidRPr="003733E1" w:rsidRDefault="00B90AFF" w:rsidP="167AD90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167AD90C">
        <w:rPr>
          <w:rFonts w:ascii="Century Gothic" w:hAnsi="Century Gothic" w:cs="CenturyGothic"/>
          <w:color w:val="000000"/>
          <w:kern w:val="0"/>
        </w:rPr>
        <w:t xml:space="preserve"> </w:t>
      </w:r>
      <w:r w:rsidR="000C5FDE" w:rsidRPr="167AD90C">
        <w:rPr>
          <w:rFonts w:ascii="Century Gothic" w:hAnsi="Century Gothic" w:cs="CenturyGothic"/>
          <w:color w:val="000000"/>
          <w:kern w:val="0"/>
        </w:rPr>
        <w:t>Monday 21</w:t>
      </w:r>
      <w:r w:rsidR="000C5FDE" w:rsidRPr="167AD90C">
        <w:rPr>
          <w:rFonts w:ascii="Century Gothic" w:hAnsi="Century Gothic" w:cs="CenturyGothic"/>
          <w:color w:val="000000"/>
          <w:kern w:val="0"/>
          <w:vertAlign w:val="superscript"/>
        </w:rPr>
        <w:t>st</w:t>
      </w:r>
      <w:r w:rsidR="000C5FDE" w:rsidRPr="167AD90C">
        <w:rPr>
          <w:rFonts w:ascii="Century Gothic" w:hAnsi="Century Gothic" w:cs="CenturyGothic"/>
          <w:color w:val="000000"/>
          <w:kern w:val="0"/>
        </w:rPr>
        <w:t xml:space="preserve"> July </w:t>
      </w:r>
      <w:r w:rsidR="00E318BD" w:rsidRPr="167AD90C">
        <w:rPr>
          <w:rFonts w:ascii="Century Gothic" w:hAnsi="Century Gothic" w:cs="CenturyGothic"/>
          <w:color w:val="000000"/>
          <w:kern w:val="0"/>
        </w:rPr>
        <w:t>–</w:t>
      </w:r>
      <w:r w:rsidRPr="167AD90C">
        <w:rPr>
          <w:rFonts w:ascii="Century Gothic" w:hAnsi="Century Gothic" w:cs="CenturyGothic"/>
          <w:color w:val="000000"/>
          <w:kern w:val="0"/>
        </w:rPr>
        <w:t xml:space="preserve"> Selection / </w:t>
      </w:r>
      <w:r w:rsidR="005470E4" w:rsidRPr="167AD90C">
        <w:rPr>
          <w:rFonts w:ascii="Century Gothic" w:hAnsi="Century Gothic" w:cs="CenturyGothic"/>
          <w:color w:val="000000"/>
          <w:kern w:val="0"/>
        </w:rPr>
        <w:t>n</w:t>
      </w:r>
      <w:r w:rsidRPr="167AD90C">
        <w:rPr>
          <w:rFonts w:ascii="Century Gothic" w:hAnsi="Century Gothic" w:cs="CenturyGothic"/>
          <w:color w:val="000000"/>
          <w:kern w:val="0"/>
        </w:rPr>
        <w:t>on</w:t>
      </w:r>
      <w:r w:rsidR="005470E4" w:rsidRPr="167AD90C">
        <w:rPr>
          <w:rFonts w:ascii="Century Gothic" w:hAnsi="Century Gothic" w:cs="CenturyGothic"/>
          <w:color w:val="000000"/>
          <w:kern w:val="0"/>
        </w:rPr>
        <w:t>-</w:t>
      </w:r>
      <w:r w:rsidRPr="167AD90C">
        <w:rPr>
          <w:rFonts w:ascii="Century Gothic" w:hAnsi="Century Gothic" w:cs="CenturyGothic"/>
          <w:color w:val="000000"/>
          <w:kern w:val="0"/>
        </w:rPr>
        <w:t>selection notification</w:t>
      </w:r>
    </w:p>
    <w:p w14:paraId="6718E13C" w14:textId="317A4AB6" w:rsidR="00033C40" w:rsidRPr="006420A2" w:rsidRDefault="00033C40" w:rsidP="006420A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167AD90C">
        <w:rPr>
          <w:rFonts w:ascii="Century Gothic" w:hAnsi="Century Gothic" w:cs="CenturyGothic-Bold"/>
          <w:color w:val="000000"/>
          <w:kern w:val="0"/>
        </w:rPr>
        <w:t>If selected, players will be required to sign the players code of conduct</w:t>
      </w:r>
      <w:r w:rsidR="00F55737" w:rsidRPr="167AD90C">
        <w:rPr>
          <w:rFonts w:ascii="Century Gothic" w:hAnsi="Century Gothic" w:cs="CenturyGothic-Bold"/>
          <w:color w:val="000000"/>
          <w:kern w:val="0"/>
        </w:rPr>
        <w:t>.</w:t>
      </w:r>
    </w:p>
    <w:p w14:paraId="0B245EE9" w14:textId="77777777" w:rsidR="00E7636A" w:rsidRPr="008B578F" w:rsidRDefault="00E7636A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</w:pPr>
    </w:p>
    <w:p w14:paraId="7207296A" w14:textId="1B606E40" w:rsidR="00A343C9" w:rsidRPr="008B578F" w:rsidRDefault="0094319C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</w:pPr>
      <w:r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>8</w:t>
      </w:r>
      <w:r w:rsidR="00A343C9"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>. De-Selection</w:t>
      </w:r>
    </w:p>
    <w:p w14:paraId="24FF8F7C" w14:textId="113CDD9E" w:rsidR="00A343C9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Table Tennis England retains the right to deselect an athlete under any of the</w:t>
      </w:r>
      <w:r w:rsidR="00E973B0" w:rsidRPr="008B578F">
        <w:rPr>
          <w:rFonts w:ascii="Century Gothic" w:hAnsi="Century Gothic" w:cs="CenturyGothic"/>
          <w:color w:val="000000"/>
          <w:kern w:val="0"/>
        </w:rPr>
        <w:t xml:space="preserve"> </w:t>
      </w:r>
      <w:r w:rsidRPr="008B578F">
        <w:rPr>
          <w:rFonts w:ascii="Century Gothic" w:hAnsi="Century Gothic" w:cs="CenturyGothic"/>
          <w:color w:val="000000"/>
          <w:kern w:val="0"/>
        </w:rPr>
        <w:t>following circumstances:</w:t>
      </w:r>
    </w:p>
    <w:p w14:paraId="7886C09E" w14:textId="07E6B6C9" w:rsidR="00510B7C" w:rsidRPr="008B578F" w:rsidRDefault="00A343C9" w:rsidP="00A343C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 xml:space="preserve">The player is no longer eligible for selection for this </w:t>
      </w:r>
      <w:r w:rsidR="008E761E" w:rsidRPr="008B578F">
        <w:rPr>
          <w:rFonts w:ascii="Century Gothic" w:hAnsi="Century Gothic" w:cs="CenturyGothic"/>
          <w:color w:val="000000"/>
          <w:kern w:val="0"/>
        </w:rPr>
        <w:t>programme.</w:t>
      </w:r>
    </w:p>
    <w:p w14:paraId="240471C6" w14:textId="414D0C56" w:rsidR="00510B7C" w:rsidRPr="008B578F" w:rsidRDefault="00A343C9" w:rsidP="00A343C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 xml:space="preserve">The player does not adhere to the </w:t>
      </w:r>
      <w:r w:rsidR="00510B7C" w:rsidRPr="008B578F">
        <w:rPr>
          <w:rFonts w:ascii="Century Gothic" w:hAnsi="Century Gothic" w:cs="CenturyGothic"/>
          <w:color w:val="000000"/>
          <w:kern w:val="0"/>
        </w:rPr>
        <w:t xml:space="preserve">players </w:t>
      </w:r>
      <w:r w:rsidRPr="008B578F">
        <w:rPr>
          <w:rFonts w:ascii="Century Gothic" w:hAnsi="Century Gothic" w:cs="CenturyGothic"/>
          <w:color w:val="000000"/>
          <w:kern w:val="0"/>
        </w:rPr>
        <w:t xml:space="preserve">code of </w:t>
      </w:r>
      <w:r w:rsidR="008E761E" w:rsidRPr="008B578F">
        <w:rPr>
          <w:rFonts w:ascii="Century Gothic" w:hAnsi="Century Gothic" w:cs="CenturyGothic"/>
          <w:color w:val="000000"/>
          <w:kern w:val="0"/>
        </w:rPr>
        <w:t>conduct.</w:t>
      </w:r>
    </w:p>
    <w:p w14:paraId="5CCABAFB" w14:textId="6F5AF610" w:rsidR="00B17F1E" w:rsidRPr="008B578F" w:rsidRDefault="00A343C9" w:rsidP="00A343C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The player does not fulfil the educational requirements of the</w:t>
      </w:r>
      <w:r w:rsidR="00510B7C" w:rsidRPr="008B578F">
        <w:rPr>
          <w:rFonts w:ascii="Century Gothic" w:hAnsi="Century Gothic" w:cs="CenturyGothic"/>
          <w:color w:val="000000"/>
          <w:kern w:val="0"/>
        </w:rPr>
        <w:t xml:space="preserve"> </w:t>
      </w:r>
      <w:r w:rsidR="008E761E" w:rsidRPr="008B578F">
        <w:rPr>
          <w:rFonts w:ascii="Century Gothic" w:hAnsi="Century Gothic" w:cs="CenturyGothic"/>
          <w:color w:val="000000"/>
          <w:kern w:val="0"/>
        </w:rPr>
        <w:t>programme.</w:t>
      </w:r>
    </w:p>
    <w:p w14:paraId="179A95FF" w14:textId="416D3C57" w:rsidR="00A343C9" w:rsidRPr="008B578F" w:rsidRDefault="00A343C9" w:rsidP="00A343C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 xml:space="preserve">The player fails to comply with any reasonable training or </w:t>
      </w:r>
      <w:r w:rsidR="008E761E" w:rsidRPr="008B578F">
        <w:rPr>
          <w:rFonts w:ascii="Century Gothic" w:hAnsi="Century Gothic" w:cs="CenturyGothic"/>
          <w:color w:val="000000"/>
          <w:kern w:val="0"/>
        </w:rPr>
        <w:t>competition.</w:t>
      </w:r>
    </w:p>
    <w:p w14:paraId="2208DFA5" w14:textId="0CD680B2" w:rsidR="00E318BD" w:rsidRDefault="00A343C9" w:rsidP="008E7903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 xml:space="preserve">programme set out by Table Tennis England performance </w:t>
      </w:r>
      <w:r w:rsidR="008E761E" w:rsidRPr="008B578F">
        <w:rPr>
          <w:rFonts w:ascii="Century Gothic" w:hAnsi="Century Gothic" w:cs="CenturyGothic"/>
          <w:color w:val="000000"/>
          <w:kern w:val="0"/>
        </w:rPr>
        <w:t>staff.</w:t>
      </w:r>
    </w:p>
    <w:p w14:paraId="081B11C5" w14:textId="77777777" w:rsidR="001946EC" w:rsidRPr="008B578F" w:rsidRDefault="001946EC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kern w:val="0"/>
        </w:rPr>
      </w:pPr>
    </w:p>
    <w:p w14:paraId="6D53BBA7" w14:textId="362FEC6E" w:rsidR="00A343C9" w:rsidRPr="008B578F" w:rsidRDefault="008B578F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</w:pPr>
      <w:r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>9</w:t>
      </w:r>
      <w:r w:rsidR="00DB49BD"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 xml:space="preserve">. </w:t>
      </w:r>
      <w:r w:rsidR="00A343C9" w:rsidRPr="008B578F">
        <w:rPr>
          <w:rFonts w:ascii="Century Gothic" w:hAnsi="Century Gothic" w:cs="CenturyGothic-Bold"/>
          <w:b/>
          <w:bCs/>
          <w:color w:val="000000"/>
          <w:kern w:val="0"/>
          <w:sz w:val="28"/>
          <w:szCs w:val="28"/>
        </w:rPr>
        <w:t>Acknowledgement</w:t>
      </w:r>
    </w:p>
    <w:p w14:paraId="1517E06C" w14:textId="445D6A10" w:rsidR="008E7903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lastRenderedPageBreak/>
        <w:t>In applying for t</w:t>
      </w:r>
      <w:r w:rsidR="003F235F" w:rsidRPr="008B578F">
        <w:rPr>
          <w:rFonts w:ascii="Century Gothic" w:hAnsi="Century Gothic" w:cs="CenturyGothic"/>
          <w:color w:val="000000"/>
          <w:kern w:val="0"/>
        </w:rPr>
        <w:t>his programme</w:t>
      </w:r>
      <w:r w:rsidRPr="008B578F">
        <w:rPr>
          <w:rFonts w:ascii="Century Gothic" w:hAnsi="Century Gothic" w:cs="CenturyGothic"/>
          <w:color w:val="000000"/>
          <w:kern w:val="0"/>
        </w:rPr>
        <w:t>, you are fully committing to the programme of</w:t>
      </w:r>
      <w:r w:rsidR="003F235F" w:rsidRPr="008B578F">
        <w:rPr>
          <w:rFonts w:ascii="Century Gothic" w:hAnsi="Century Gothic" w:cs="CenturyGothic"/>
          <w:color w:val="000000"/>
          <w:kern w:val="0"/>
        </w:rPr>
        <w:t xml:space="preserve"> </w:t>
      </w:r>
      <w:r w:rsidRPr="008B578F">
        <w:rPr>
          <w:rFonts w:ascii="Century Gothic" w:hAnsi="Century Gothic" w:cs="CenturyGothic"/>
          <w:color w:val="000000"/>
          <w:kern w:val="0"/>
        </w:rPr>
        <w:t>activity that is set out</w:t>
      </w:r>
      <w:r w:rsidR="00B342FB" w:rsidRPr="008B578F">
        <w:rPr>
          <w:rFonts w:ascii="Century Gothic" w:hAnsi="Century Gothic" w:cs="CenturyGothic"/>
          <w:color w:val="000000"/>
          <w:kern w:val="0"/>
        </w:rPr>
        <w:t xml:space="preserve"> (on the separate DISE programme </w:t>
      </w:r>
      <w:r w:rsidR="003C2296" w:rsidRPr="008B578F">
        <w:rPr>
          <w:rFonts w:ascii="Century Gothic" w:hAnsi="Century Gothic" w:cs="CenturyGothic"/>
          <w:color w:val="000000"/>
          <w:kern w:val="0"/>
        </w:rPr>
        <w:t>overview)</w:t>
      </w:r>
      <w:r w:rsidRPr="008B578F">
        <w:rPr>
          <w:rFonts w:ascii="Century Gothic" w:hAnsi="Century Gothic" w:cs="CenturyGothic"/>
          <w:color w:val="000000"/>
          <w:kern w:val="0"/>
        </w:rPr>
        <w:t>, with this being prioritised over other competition and</w:t>
      </w:r>
      <w:r w:rsidR="003F235F" w:rsidRPr="008B578F">
        <w:rPr>
          <w:rFonts w:ascii="Century Gothic" w:hAnsi="Century Gothic" w:cs="CenturyGothic"/>
          <w:color w:val="000000"/>
          <w:kern w:val="0"/>
        </w:rPr>
        <w:t xml:space="preserve"> </w:t>
      </w:r>
      <w:r w:rsidRPr="008B578F">
        <w:rPr>
          <w:rFonts w:ascii="Century Gothic" w:hAnsi="Century Gothic" w:cs="CenturyGothic"/>
          <w:color w:val="000000"/>
          <w:kern w:val="0"/>
        </w:rPr>
        <w:t>training.</w:t>
      </w:r>
      <w:r w:rsidR="003F235F" w:rsidRPr="008B578F">
        <w:rPr>
          <w:rFonts w:ascii="Century Gothic" w:hAnsi="Century Gothic" w:cs="CenturyGothic"/>
          <w:color w:val="000000"/>
          <w:kern w:val="0"/>
        </w:rPr>
        <w:t xml:space="preserve"> </w:t>
      </w:r>
      <w:r w:rsidRPr="008B578F">
        <w:rPr>
          <w:rFonts w:ascii="Century Gothic" w:hAnsi="Century Gothic" w:cs="CenturyGothic"/>
          <w:color w:val="000000"/>
          <w:kern w:val="0"/>
        </w:rPr>
        <w:t>Each player shall acknowledge that they have read, understood</w:t>
      </w:r>
      <w:r w:rsidR="003C2296" w:rsidRPr="008B578F">
        <w:rPr>
          <w:rFonts w:ascii="Century Gothic" w:hAnsi="Century Gothic" w:cs="CenturyGothic"/>
          <w:color w:val="000000"/>
          <w:kern w:val="0"/>
        </w:rPr>
        <w:t>,</w:t>
      </w:r>
      <w:r w:rsidRPr="008B578F">
        <w:rPr>
          <w:rFonts w:ascii="Century Gothic" w:hAnsi="Century Gothic" w:cs="CenturyGothic"/>
          <w:color w:val="000000"/>
          <w:kern w:val="0"/>
        </w:rPr>
        <w:t xml:space="preserve"> and accepted</w:t>
      </w:r>
      <w:r w:rsidR="003C2296" w:rsidRPr="008B578F">
        <w:rPr>
          <w:rFonts w:ascii="Century Gothic" w:hAnsi="Century Gothic" w:cs="CenturyGothic"/>
          <w:color w:val="000000"/>
          <w:kern w:val="0"/>
        </w:rPr>
        <w:t xml:space="preserve"> </w:t>
      </w:r>
      <w:r w:rsidRPr="008B578F">
        <w:rPr>
          <w:rFonts w:ascii="Century Gothic" w:hAnsi="Century Gothic" w:cs="CenturyGothic"/>
          <w:color w:val="000000"/>
          <w:kern w:val="0"/>
        </w:rPr>
        <w:t xml:space="preserve">these Selection Criteria and Guidelines by signing </w:t>
      </w:r>
      <w:r w:rsidR="005E2683" w:rsidRPr="008B578F">
        <w:rPr>
          <w:rFonts w:ascii="Century Gothic" w:hAnsi="Century Gothic" w:cs="CenturyGothic"/>
          <w:color w:val="000000"/>
          <w:kern w:val="0"/>
        </w:rPr>
        <w:t>this fo</w:t>
      </w:r>
      <w:r w:rsidR="00246238">
        <w:rPr>
          <w:rFonts w:ascii="Century Gothic" w:hAnsi="Century Gothic" w:cs="CenturyGothic"/>
          <w:color w:val="000000"/>
          <w:kern w:val="0"/>
        </w:rPr>
        <w:t>r</w:t>
      </w:r>
      <w:r w:rsidR="005E2683" w:rsidRPr="008B578F">
        <w:rPr>
          <w:rFonts w:ascii="Century Gothic" w:hAnsi="Century Gothic" w:cs="CenturyGothic"/>
          <w:color w:val="000000"/>
          <w:kern w:val="0"/>
        </w:rPr>
        <w:t>m and sharing with:</w:t>
      </w:r>
    </w:p>
    <w:p w14:paraId="144BCD66" w14:textId="0D1A2DB2" w:rsidR="005E2683" w:rsidRPr="00E3525C" w:rsidRDefault="00000000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b/>
          <w:bCs/>
          <w:color w:val="000000"/>
          <w:kern w:val="0"/>
        </w:rPr>
      </w:pPr>
      <w:hyperlink r:id="rId8" w:history="1">
        <w:r w:rsidR="008E7903" w:rsidRPr="003E758F">
          <w:rPr>
            <w:rStyle w:val="Hyperlink"/>
            <w:rFonts w:ascii="Century Gothic" w:hAnsi="Century Gothic"/>
          </w:rPr>
          <w:t>dise@tabletennisengland.co.uk</w:t>
        </w:r>
      </w:hyperlink>
      <w:r w:rsidR="008E7903">
        <w:rPr>
          <w:rFonts w:ascii="Century Gothic" w:hAnsi="Century Gothic" w:cs="CenturyGothic"/>
          <w:b/>
          <w:bCs/>
          <w:color w:val="000000"/>
          <w:kern w:val="0"/>
        </w:rPr>
        <w:t xml:space="preserve"> </w:t>
      </w:r>
      <w:r w:rsidR="005E2683" w:rsidRPr="008B578F">
        <w:rPr>
          <w:rFonts w:ascii="Century Gothic" w:hAnsi="Century Gothic" w:cs="CenturyGothic"/>
          <w:b/>
          <w:bCs/>
          <w:color w:val="000000"/>
          <w:kern w:val="0"/>
        </w:rPr>
        <w:t>by</w:t>
      </w:r>
      <w:r w:rsidR="008E7903" w:rsidRPr="008E761E">
        <w:rPr>
          <w:rFonts w:ascii="Century Gothic" w:hAnsi="Century Gothic" w:cs="CenturyGothic-Bold"/>
          <w:b/>
          <w:bCs/>
          <w:color w:val="000000"/>
          <w:kern w:val="0"/>
        </w:rPr>
        <w:t xml:space="preserve"> </w:t>
      </w:r>
      <w:r w:rsidR="00246238">
        <w:rPr>
          <w:rFonts w:ascii="Century Gothic" w:hAnsi="Century Gothic" w:cs="CenturyGothic-Bold"/>
          <w:b/>
          <w:bCs/>
          <w:color w:val="000000" w:themeColor="text1"/>
        </w:rPr>
        <w:t>Monday 30</w:t>
      </w:r>
      <w:r w:rsidR="00246238" w:rsidRPr="00246238">
        <w:rPr>
          <w:rFonts w:ascii="Century Gothic" w:hAnsi="Century Gothic" w:cs="CenturyGothic-Bold"/>
          <w:b/>
          <w:bCs/>
          <w:color w:val="000000" w:themeColor="text1"/>
          <w:vertAlign w:val="superscript"/>
        </w:rPr>
        <w:t>th</w:t>
      </w:r>
      <w:r w:rsidR="00246238">
        <w:rPr>
          <w:rFonts w:ascii="Century Gothic" w:hAnsi="Century Gothic" w:cs="CenturyGothic-Bold"/>
          <w:b/>
          <w:bCs/>
          <w:color w:val="000000" w:themeColor="text1"/>
        </w:rPr>
        <w:t xml:space="preserve"> June </w:t>
      </w:r>
      <w:r w:rsidR="000C5FDE" w:rsidRPr="4492EDB6">
        <w:rPr>
          <w:rFonts w:ascii="Century Gothic" w:hAnsi="Century Gothic" w:cs="CenturyGothic-Bold"/>
          <w:b/>
          <w:bCs/>
          <w:color w:val="000000" w:themeColor="text1"/>
        </w:rPr>
        <w:t>2025</w:t>
      </w:r>
    </w:p>
    <w:p w14:paraId="02A604D4" w14:textId="77777777" w:rsidR="005E2683" w:rsidRPr="008B578F" w:rsidRDefault="005E2683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</w:p>
    <w:p w14:paraId="610765A6" w14:textId="702DE66B" w:rsidR="00A343C9" w:rsidRPr="008B578F" w:rsidRDefault="00A343C9" w:rsidP="002C5E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For any Under 18 players, a parent or guardian will also be required to sign the</w:t>
      </w:r>
      <w:r w:rsidR="002C5E0E" w:rsidRPr="008B578F">
        <w:rPr>
          <w:rFonts w:ascii="Century Gothic" w:hAnsi="Century Gothic" w:cs="CenturyGothic"/>
          <w:color w:val="000000"/>
          <w:kern w:val="0"/>
        </w:rPr>
        <w:t xml:space="preserve"> </w:t>
      </w:r>
      <w:r w:rsidRPr="008B578F">
        <w:rPr>
          <w:rFonts w:ascii="Century Gothic" w:hAnsi="Century Gothic" w:cs="CenturyGothic"/>
          <w:color w:val="000000"/>
          <w:kern w:val="0"/>
        </w:rPr>
        <w:t>returned copy. Players should retain the second copy for their own records.</w:t>
      </w:r>
    </w:p>
    <w:p w14:paraId="7CAE6413" w14:textId="77777777" w:rsidR="002C5E0E" w:rsidRPr="008B578F" w:rsidRDefault="002C5E0E" w:rsidP="002C5E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kern w:val="0"/>
        </w:rPr>
      </w:pPr>
    </w:p>
    <w:p w14:paraId="73D369F1" w14:textId="77777777" w:rsidR="00A343C9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Policy:</w:t>
      </w:r>
    </w:p>
    <w:p w14:paraId="10943E30" w14:textId="77777777" w:rsidR="00A343C9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kern w:val="0"/>
        </w:rPr>
      </w:pPr>
      <w:r w:rsidRPr="008B578F">
        <w:rPr>
          <w:rFonts w:ascii="Century Gothic" w:hAnsi="Century Gothic" w:cs="CenturyGothic-Bold"/>
          <w:b/>
          <w:bCs/>
          <w:color w:val="000000"/>
          <w:kern w:val="0"/>
        </w:rPr>
        <w:t>Table Tennis England Selection Policy</w:t>
      </w:r>
    </w:p>
    <w:p w14:paraId="1BC2F7D3" w14:textId="3271E4A5" w:rsidR="00A343C9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kern w:val="0"/>
        </w:rPr>
      </w:pPr>
      <w:r w:rsidRPr="008B578F">
        <w:rPr>
          <w:rFonts w:ascii="Century Gothic" w:hAnsi="Century Gothic" w:cs="CenturyGothic-Bold"/>
          <w:b/>
          <w:bCs/>
          <w:color w:val="000000"/>
          <w:kern w:val="0"/>
        </w:rPr>
        <w:t xml:space="preserve">England DiSE </w:t>
      </w:r>
      <w:r w:rsidR="2C84DE58" w:rsidRPr="2F14F912">
        <w:rPr>
          <w:rFonts w:ascii="Century Gothic" w:hAnsi="Century Gothic" w:cs="CenturyGothic-Bold"/>
          <w:b/>
          <w:bCs/>
          <w:color w:val="000000" w:themeColor="text1"/>
        </w:rPr>
        <w:t>Programme 2025</w:t>
      </w:r>
      <w:r w:rsidR="000C5FDE">
        <w:rPr>
          <w:rFonts w:ascii="Century Gothic" w:hAnsi="Century Gothic" w:cs="CenturyGothic-Bold"/>
          <w:b/>
          <w:bCs/>
          <w:color w:val="000000"/>
          <w:kern w:val="0"/>
        </w:rPr>
        <w:t>/</w:t>
      </w:r>
      <w:r w:rsidR="008E761E">
        <w:rPr>
          <w:rFonts w:ascii="Century Gothic" w:hAnsi="Century Gothic" w:cs="CenturyGothic-Bold"/>
          <w:b/>
          <w:bCs/>
          <w:color w:val="000000"/>
          <w:kern w:val="0"/>
        </w:rPr>
        <w:t>2027</w:t>
      </w:r>
    </w:p>
    <w:p w14:paraId="41685C7B" w14:textId="77777777" w:rsidR="002C5E0E" w:rsidRPr="008B578F" w:rsidRDefault="002C5E0E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</w:p>
    <w:p w14:paraId="2EDD4BD4" w14:textId="77777777" w:rsidR="002C5E0E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Acknowledged by:</w:t>
      </w:r>
    </w:p>
    <w:p w14:paraId="391E8171" w14:textId="77777777" w:rsidR="002C5E0E" w:rsidRPr="008B578F" w:rsidRDefault="002C5E0E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</w:p>
    <w:p w14:paraId="131FC42A" w14:textId="7AB2D190" w:rsidR="00A343C9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Name__________________ Signed_______________________ Date_____________</w:t>
      </w:r>
    </w:p>
    <w:p w14:paraId="44B53B20" w14:textId="77777777" w:rsidR="00A343C9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(Player)</w:t>
      </w:r>
    </w:p>
    <w:p w14:paraId="34CAD922" w14:textId="77777777" w:rsidR="002C5E0E" w:rsidRPr="008B578F" w:rsidRDefault="002C5E0E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</w:p>
    <w:p w14:paraId="7BA2075D" w14:textId="77777777" w:rsidR="002C5E0E" w:rsidRPr="008B578F" w:rsidRDefault="002C5E0E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</w:p>
    <w:p w14:paraId="77AA197B" w14:textId="625896E7" w:rsidR="00A343C9" w:rsidRPr="008B578F" w:rsidRDefault="00A343C9" w:rsidP="00A343C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</w:rPr>
      </w:pPr>
      <w:r w:rsidRPr="008B578F">
        <w:rPr>
          <w:rFonts w:ascii="Century Gothic" w:hAnsi="Century Gothic" w:cs="CenturyGothic"/>
          <w:color w:val="000000"/>
          <w:kern w:val="0"/>
        </w:rPr>
        <w:t>Name__________________ Signed_______________________ Date_____________</w:t>
      </w:r>
    </w:p>
    <w:p w14:paraId="0C0DE67F" w14:textId="64F8AACA" w:rsidR="00A00F14" w:rsidRPr="008B578F" w:rsidRDefault="00A343C9" w:rsidP="00A343C9">
      <w:pPr>
        <w:rPr>
          <w:rFonts w:ascii="Century Gothic" w:hAnsi="Century Gothic"/>
        </w:rPr>
      </w:pPr>
      <w:r w:rsidRPr="008B578F">
        <w:rPr>
          <w:rFonts w:ascii="Century Gothic" w:hAnsi="Century Gothic" w:cs="CenturyGothic"/>
          <w:color w:val="000000"/>
          <w:kern w:val="0"/>
        </w:rPr>
        <w:t>(Parent/Guardian</w:t>
      </w:r>
      <w:r w:rsidR="002C5E0E" w:rsidRPr="008B578F">
        <w:rPr>
          <w:rFonts w:ascii="Century Gothic" w:hAnsi="Century Gothic" w:cs="CenturyGothic"/>
          <w:color w:val="000000"/>
          <w:kern w:val="0"/>
        </w:rPr>
        <w:t>)</w:t>
      </w:r>
    </w:p>
    <w:p w14:paraId="5E663C57" w14:textId="3159F8F9" w:rsidR="00A343C9" w:rsidRPr="008B578F" w:rsidRDefault="00A343C9" w:rsidP="2F14F912">
      <w:pPr>
        <w:rPr>
          <w:rFonts w:ascii="Century Gothic" w:hAnsi="Century Gothic"/>
        </w:rPr>
      </w:pPr>
    </w:p>
    <w:p w14:paraId="29F06142" w14:textId="77777777" w:rsidR="00A343C9" w:rsidRPr="008B578F" w:rsidRDefault="00A343C9" w:rsidP="00A00F14">
      <w:pPr>
        <w:rPr>
          <w:rFonts w:ascii="Century Gothic" w:hAnsi="Century Gothic"/>
        </w:rPr>
      </w:pPr>
    </w:p>
    <w:p w14:paraId="7D56B42F" w14:textId="51A40E9C" w:rsidR="00A00F14" w:rsidRPr="00A00F14" w:rsidRDefault="00A00F14" w:rsidP="00A00F14">
      <w:pPr>
        <w:rPr>
          <w:rFonts w:ascii="Century Gothic" w:hAnsi="Century Gothic"/>
        </w:rPr>
      </w:pPr>
    </w:p>
    <w:sectPr w:rsidR="00A00F14" w:rsidRPr="00A00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M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2/MtQa1mSsk84" int2:id="pvR9bj4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6291F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C0901"/>
    <w:multiLevelType w:val="hybridMultilevel"/>
    <w:tmpl w:val="2B4C8932"/>
    <w:lvl w:ilvl="0" w:tplc="9E5A8EBA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FE17FF"/>
    <w:multiLevelType w:val="hybridMultilevel"/>
    <w:tmpl w:val="F926BA8A"/>
    <w:lvl w:ilvl="0" w:tplc="9E5A8EB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143F"/>
    <w:multiLevelType w:val="hybridMultilevel"/>
    <w:tmpl w:val="E56E5C6E"/>
    <w:lvl w:ilvl="0" w:tplc="9E5A8EB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7729C"/>
    <w:multiLevelType w:val="hybridMultilevel"/>
    <w:tmpl w:val="AAF6391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B0791D"/>
    <w:multiLevelType w:val="hybridMultilevel"/>
    <w:tmpl w:val="61489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561C0"/>
    <w:multiLevelType w:val="hybridMultilevel"/>
    <w:tmpl w:val="AFF8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E6659"/>
    <w:multiLevelType w:val="hybridMultilevel"/>
    <w:tmpl w:val="4DB6A6C6"/>
    <w:lvl w:ilvl="0" w:tplc="9E5A8EBA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3A64E9"/>
    <w:multiLevelType w:val="hybridMultilevel"/>
    <w:tmpl w:val="2ED29992"/>
    <w:lvl w:ilvl="0" w:tplc="9E5A8EB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30C5D"/>
    <w:multiLevelType w:val="hybridMultilevel"/>
    <w:tmpl w:val="2064EB70"/>
    <w:lvl w:ilvl="0" w:tplc="9E5A8EBA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B701F3"/>
    <w:multiLevelType w:val="hybridMultilevel"/>
    <w:tmpl w:val="3382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77F90"/>
    <w:multiLevelType w:val="hybridMultilevel"/>
    <w:tmpl w:val="F3EAF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00226"/>
    <w:multiLevelType w:val="hybridMultilevel"/>
    <w:tmpl w:val="517EB684"/>
    <w:lvl w:ilvl="0" w:tplc="9E5A8EB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262F7"/>
    <w:multiLevelType w:val="hybridMultilevel"/>
    <w:tmpl w:val="E70C6A86"/>
    <w:lvl w:ilvl="0" w:tplc="ADC2939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D7E5202"/>
    <w:multiLevelType w:val="hybridMultilevel"/>
    <w:tmpl w:val="C64C0F94"/>
    <w:lvl w:ilvl="0" w:tplc="9E5A8EB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28C4D"/>
    <w:multiLevelType w:val="hybridMultilevel"/>
    <w:tmpl w:val="5002BD4C"/>
    <w:lvl w:ilvl="0" w:tplc="B27A6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C0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506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42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AC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A4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CB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A2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07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96CB8"/>
    <w:multiLevelType w:val="hybridMultilevel"/>
    <w:tmpl w:val="629ED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761F2"/>
    <w:multiLevelType w:val="hybridMultilevel"/>
    <w:tmpl w:val="AE14D0F2"/>
    <w:lvl w:ilvl="0" w:tplc="9E5A8EBA">
      <w:numFmt w:val="bullet"/>
      <w:lvlText w:val="•"/>
      <w:lvlJc w:val="left"/>
      <w:pPr>
        <w:ind w:left="288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FF1079A"/>
    <w:multiLevelType w:val="hybridMultilevel"/>
    <w:tmpl w:val="7DD8653E"/>
    <w:lvl w:ilvl="0" w:tplc="9E5A8EB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45591">
    <w:abstractNumId w:val="15"/>
  </w:num>
  <w:num w:numId="2" w16cid:durableId="463352323">
    <w:abstractNumId w:val="11"/>
  </w:num>
  <w:num w:numId="3" w16cid:durableId="1668706355">
    <w:abstractNumId w:val="5"/>
  </w:num>
  <w:num w:numId="4" w16cid:durableId="1928036151">
    <w:abstractNumId w:val="6"/>
  </w:num>
  <w:num w:numId="5" w16cid:durableId="1091315352">
    <w:abstractNumId w:val="2"/>
  </w:num>
  <w:num w:numId="6" w16cid:durableId="1876574534">
    <w:abstractNumId w:val="14"/>
  </w:num>
  <w:num w:numId="7" w16cid:durableId="286816474">
    <w:abstractNumId w:val="1"/>
  </w:num>
  <w:num w:numId="8" w16cid:durableId="25060433">
    <w:abstractNumId w:val="7"/>
  </w:num>
  <w:num w:numId="9" w16cid:durableId="1919558536">
    <w:abstractNumId w:val="9"/>
  </w:num>
  <w:num w:numId="10" w16cid:durableId="1302034443">
    <w:abstractNumId w:val="3"/>
  </w:num>
  <w:num w:numId="11" w16cid:durableId="637801379">
    <w:abstractNumId w:val="18"/>
  </w:num>
  <w:num w:numId="12" w16cid:durableId="377164986">
    <w:abstractNumId w:val="13"/>
  </w:num>
  <w:num w:numId="13" w16cid:durableId="642077019">
    <w:abstractNumId w:val="0"/>
  </w:num>
  <w:num w:numId="14" w16cid:durableId="1855462772">
    <w:abstractNumId w:val="4"/>
  </w:num>
  <w:num w:numId="15" w16cid:durableId="909384674">
    <w:abstractNumId w:val="10"/>
  </w:num>
  <w:num w:numId="16" w16cid:durableId="1221287775">
    <w:abstractNumId w:val="17"/>
  </w:num>
  <w:num w:numId="17" w16cid:durableId="278923496">
    <w:abstractNumId w:val="8"/>
  </w:num>
  <w:num w:numId="18" w16cid:durableId="1313749428">
    <w:abstractNumId w:val="12"/>
  </w:num>
  <w:num w:numId="19" w16cid:durableId="18060482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04"/>
    <w:rsid w:val="0002520F"/>
    <w:rsid w:val="00033C40"/>
    <w:rsid w:val="00036380"/>
    <w:rsid w:val="000C5FDE"/>
    <w:rsid w:val="000C7749"/>
    <w:rsid w:val="000E3811"/>
    <w:rsid w:val="000F17DC"/>
    <w:rsid w:val="001158D4"/>
    <w:rsid w:val="00156803"/>
    <w:rsid w:val="0017068E"/>
    <w:rsid w:val="0018207C"/>
    <w:rsid w:val="00182FA9"/>
    <w:rsid w:val="001946EC"/>
    <w:rsid w:val="001A5493"/>
    <w:rsid w:val="001B4EBD"/>
    <w:rsid w:val="001D36EF"/>
    <w:rsid w:val="001E071B"/>
    <w:rsid w:val="002058CB"/>
    <w:rsid w:val="00216C27"/>
    <w:rsid w:val="00246238"/>
    <w:rsid w:val="002638B3"/>
    <w:rsid w:val="002B1D67"/>
    <w:rsid w:val="002C1942"/>
    <w:rsid w:val="002C5E0E"/>
    <w:rsid w:val="00311066"/>
    <w:rsid w:val="00341ED9"/>
    <w:rsid w:val="0036537E"/>
    <w:rsid w:val="003733E1"/>
    <w:rsid w:val="003A0A39"/>
    <w:rsid w:val="003A3059"/>
    <w:rsid w:val="003A7591"/>
    <w:rsid w:val="003B216C"/>
    <w:rsid w:val="003C2296"/>
    <w:rsid w:val="003D7C27"/>
    <w:rsid w:val="003E31CE"/>
    <w:rsid w:val="003F235F"/>
    <w:rsid w:val="003F6FD2"/>
    <w:rsid w:val="004020FB"/>
    <w:rsid w:val="0040238A"/>
    <w:rsid w:val="00416849"/>
    <w:rsid w:val="00425839"/>
    <w:rsid w:val="00454104"/>
    <w:rsid w:val="00487B1E"/>
    <w:rsid w:val="00497B09"/>
    <w:rsid w:val="004A52BA"/>
    <w:rsid w:val="004A769B"/>
    <w:rsid w:val="004B65DB"/>
    <w:rsid w:val="004B6F8F"/>
    <w:rsid w:val="004E2C95"/>
    <w:rsid w:val="00510B7C"/>
    <w:rsid w:val="00537667"/>
    <w:rsid w:val="005470E4"/>
    <w:rsid w:val="00547E76"/>
    <w:rsid w:val="00594AFB"/>
    <w:rsid w:val="005B23D6"/>
    <w:rsid w:val="005C389A"/>
    <w:rsid w:val="005E2683"/>
    <w:rsid w:val="00622319"/>
    <w:rsid w:val="0062625E"/>
    <w:rsid w:val="00637C83"/>
    <w:rsid w:val="006420A2"/>
    <w:rsid w:val="00654A90"/>
    <w:rsid w:val="00654E0E"/>
    <w:rsid w:val="006702D0"/>
    <w:rsid w:val="00692D74"/>
    <w:rsid w:val="006C07A7"/>
    <w:rsid w:val="007165A7"/>
    <w:rsid w:val="007303E8"/>
    <w:rsid w:val="007360A7"/>
    <w:rsid w:val="007A0B57"/>
    <w:rsid w:val="007C4908"/>
    <w:rsid w:val="008033D5"/>
    <w:rsid w:val="00861649"/>
    <w:rsid w:val="00881D08"/>
    <w:rsid w:val="008B578F"/>
    <w:rsid w:val="008D1369"/>
    <w:rsid w:val="008E761E"/>
    <w:rsid w:val="008E7903"/>
    <w:rsid w:val="008F17C0"/>
    <w:rsid w:val="00926250"/>
    <w:rsid w:val="009364E2"/>
    <w:rsid w:val="00941154"/>
    <w:rsid w:val="00941A74"/>
    <w:rsid w:val="0094249C"/>
    <w:rsid w:val="0094319C"/>
    <w:rsid w:val="009743BF"/>
    <w:rsid w:val="009906C9"/>
    <w:rsid w:val="009A435C"/>
    <w:rsid w:val="009B26EA"/>
    <w:rsid w:val="009D3447"/>
    <w:rsid w:val="009D5EB3"/>
    <w:rsid w:val="009D5F65"/>
    <w:rsid w:val="00A00F14"/>
    <w:rsid w:val="00A24300"/>
    <w:rsid w:val="00A343C9"/>
    <w:rsid w:val="00A442F0"/>
    <w:rsid w:val="00A45B69"/>
    <w:rsid w:val="00A67666"/>
    <w:rsid w:val="00A76821"/>
    <w:rsid w:val="00A901FE"/>
    <w:rsid w:val="00A91B30"/>
    <w:rsid w:val="00A93C69"/>
    <w:rsid w:val="00AD470A"/>
    <w:rsid w:val="00AE562F"/>
    <w:rsid w:val="00AF3FCB"/>
    <w:rsid w:val="00B12D43"/>
    <w:rsid w:val="00B17F1E"/>
    <w:rsid w:val="00B342FB"/>
    <w:rsid w:val="00B865B9"/>
    <w:rsid w:val="00B90AFF"/>
    <w:rsid w:val="00BA29B1"/>
    <w:rsid w:val="00BB4368"/>
    <w:rsid w:val="00BE23C5"/>
    <w:rsid w:val="00C342D4"/>
    <w:rsid w:val="00C474FC"/>
    <w:rsid w:val="00C81EE2"/>
    <w:rsid w:val="00CA4706"/>
    <w:rsid w:val="00CA5D24"/>
    <w:rsid w:val="00CC1B0C"/>
    <w:rsid w:val="00CC7276"/>
    <w:rsid w:val="00CD04C9"/>
    <w:rsid w:val="00CD2480"/>
    <w:rsid w:val="00CD7C93"/>
    <w:rsid w:val="00D21D37"/>
    <w:rsid w:val="00DA4F39"/>
    <w:rsid w:val="00DB49BD"/>
    <w:rsid w:val="00DD595F"/>
    <w:rsid w:val="00DE443C"/>
    <w:rsid w:val="00E318BD"/>
    <w:rsid w:val="00E3525C"/>
    <w:rsid w:val="00E353AB"/>
    <w:rsid w:val="00E74920"/>
    <w:rsid w:val="00E7636A"/>
    <w:rsid w:val="00E92AEE"/>
    <w:rsid w:val="00E973B0"/>
    <w:rsid w:val="00EC0AA1"/>
    <w:rsid w:val="00EE2A7B"/>
    <w:rsid w:val="00F00FDB"/>
    <w:rsid w:val="00F01504"/>
    <w:rsid w:val="00F21A0D"/>
    <w:rsid w:val="00F34F64"/>
    <w:rsid w:val="00F408D1"/>
    <w:rsid w:val="00F430EF"/>
    <w:rsid w:val="00F55737"/>
    <w:rsid w:val="00FB2DDD"/>
    <w:rsid w:val="00FC5110"/>
    <w:rsid w:val="00FF41B8"/>
    <w:rsid w:val="029F242A"/>
    <w:rsid w:val="0DFB0D48"/>
    <w:rsid w:val="0EE866A7"/>
    <w:rsid w:val="0FF6EF12"/>
    <w:rsid w:val="11797234"/>
    <w:rsid w:val="167AD90C"/>
    <w:rsid w:val="1CD5E5DD"/>
    <w:rsid w:val="1FABFB6A"/>
    <w:rsid w:val="2584F4A3"/>
    <w:rsid w:val="275CE870"/>
    <w:rsid w:val="28C47210"/>
    <w:rsid w:val="2C84DE58"/>
    <w:rsid w:val="2F14F912"/>
    <w:rsid w:val="3007F076"/>
    <w:rsid w:val="331995F5"/>
    <w:rsid w:val="33FFF1F8"/>
    <w:rsid w:val="365A57DE"/>
    <w:rsid w:val="3A3803E9"/>
    <w:rsid w:val="3B8603EA"/>
    <w:rsid w:val="4492EDB6"/>
    <w:rsid w:val="4A63FC76"/>
    <w:rsid w:val="4D3D15AD"/>
    <w:rsid w:val="4F861FA6"/>
    <w:rsid w:val="5219428A"/>
    <w:rsid w:val="749DD4AE"/>
    <w:rsid w:val="79439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CACE"/>
  <w15:chartTrackingRefBased/>
  <w15:docId w15:val="{4015E7DD-99C3-407A-BA71-D6371785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F14"/>
    <w:pPr>
      <w:ind w:left="720"/>
      <w:contextualSpacing/>
    </w:pPr>
  </w:style>
  <w:style w:type="paragraph" w:customStyle="1" w:styleId="Default">
    <w:name w:val="Default"/>
    <w:rsid w:val="007360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26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6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2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e@tabletennisengland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ec016-c8db-41dc-b3dd-89a69dd48422">
      <Terms xmlns="http://schemas.microsoft.com/office/infopath/2007/PartnerControls"/>
    </lcf76f155ced4ddcb4097134ff3c332f>
    <TaxCatchAll xmlns="f719b635-17bc-4b55-8449-abbf56824a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D58FF41AE164E93CA1A5DAEDF8729" ma:contentTypeVersion="15" ma:contentTypeDescription="Create a new document." ma:contentTypeScope="" ma:versionID="2c1eb581b8c1e91b07a855cc08e0c5d3">
  <xsd:schema xmlns:xsd="http://www.w3.org/2001/XMLSchema" xmlns:xs="http://www.w3.org/2001/XMLSchema" xmlns:p="http://schemas.microsoft.com/office/2006/metadata/properties" xmlns:ns2="e60ec016-c8db-41dc-b3dd-89a69dd48422" xmlns:ns3="f719b635-17bc-4b55-8449-abbf56824a9d" targetNamespace="http://schemas.microsoft.com/office/2006/metadata/properties" ma:root="true" ma:fieldsID="929279ad27c01d3a2ae38d3d542d3f0a" ns2:_="" ns3:_="">
    <xsd:import namespace="e60ec016-c8db-41dc-b3dd-89a69dd48422"/>
    <xsd:import namespace="f719b635-17bc-4b55-8449-abbf56824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ec016-c8db-41dc-b3dd-89a69dd48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9b635-17bc-4b55-8449-abbf56824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6044c36-6207-4eea-8fbe-d9c1b7c3ce1e}" ma:internalName="TaxCatchAll" ma:showField="CatchAllData" ma:web="f719b635-17bc-4b55-8449-abbf56824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C51B6-A7B6-4459-A0B8-8A34F5E93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9F65B-FD40-4C66-9A74-19FBEBFB4E9D}">
  <ds:schemaRefs>
    <ds:schemaRef ds:uri="http://schemas.microsoft.com/office/2006/metadata/properties"/>
    <ds:schemaRef ds:uri="http://schemas.microsoft.com/office/infopath/2007/PartnerControls"/>
    <ds:schemaRef ds:uri="e60ec016-c8db-41dc-b3dd-89a69dd48422"/>
    <ds:schemaRef ds:uri="f719b635-17bc-4b55-8449-abbf56824a9d"/>
  </ds:schemaRefs>
</ds:datastoreItem>
</file>

<file path=customXml/itemProps3.xml><?xml version="1.0" encoding="utf-8"?>
<ds:datastoreItem xmlns:ds="http://schemas.openxmlformats.org/officeDocument/2006/customXml" ds:itemID="{96CAAD5C-7937-45A2-957F-FB5BA5899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ec016-c8db-41dc-b3dd-89a69dd48422"/>
    <ds:schemaRef ds:uri="f719b635-17bc-4b55-8449-abbf56824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Vickers</dc:creator>
  <cp:keywords/>
  <dc:description/>
  <cp:lastModifiedBy>Evie Collier</cp:lastModifiedBy>
  <cp:revision>3</cp:revision>
  <dcterms:created xsi:type="dcterms:W3CDTF">2025-05-12T12:48:00Z</dcterms:created>
  <dcterms:modified xsi:type="dcterms:W3CDTF">2025-05-12T13:20:00Z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0x010100485D58FF41AE164E93CA1A5DAEDF8729</vt:lpwstr>
  </property>
  <property fmtid="{D5CDD505-2E9C-101B-9397-08002B2CF9AE}" pid="3" name="MediaServiceImageTags">
    <vt:lpwstr/>
  </property>
</Properties>
</file>