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F08" w14:textId="77777777" w:rsidR="000E08EB" w:rsidRPr="000E08EB" w:rsidRDefault="000E08EB" w:rsidP="000E08EB">
      <w:pPr>
        <w:tabs>
          <w:tab w:val="left" w:pos="5867"/>
        </w:tabs>
        <w:rPr>
          <w:sz w:val="36"/>
          <w:szCs w:val="36"/>
        </w:rPr>
      </w:pPr>
      <w:r w:rsidRPr="000E08EB">
        <w:rPr>
          <w:b/>
          <w:bCs/>
          <w:sz w:val="36"/>
          <w:szCs w:val="36"/>
        </w:rPr>
        <w:t>Content Removal Policy and Process</w:t>
      </w:r>
    </w:p>
    <w:p w14:paraId="6B3E7CA3" w14:textId="77777777" w:rsidR="000E08EB" w:rsidRDefault="000E08EB" w:rsidP="000E08EB">
      <w:pPr>
        <w:tabs>
          <w:tab w:val="left" w:pos="5867"/>
        </w:tabs>
        <w:rPr>
          <w:b/>
          <w:bCs/>
        </w:rPr>
      </w:pPr>
    </w:p>
    <w:p w14:paraId="57406509" w14:textId="77777777" w:rsidR="000E08EB" w:rsidRDefault="000E08EB" w:rsidP="000E08EB">
      <w:pPr>
        <w:tabs>
          <w:tab w:val="left" w:pos="5867"/>
        </w:tabs>
      </w:pPr>
      <w:r w:rsidRPr="000E08EB">
        <w:t xml:space="preserve">This document outlines the process Table Tennis </w:t>
      </w:r>
      <w:proofErr w:type="gramStart"/>
      <w:r w:rsidRPr="000E08EB">
        <w:t>England</w:t>
      </w:r>
      <w:proofErr w:type="gramEnd"/>
      <w:r>
        <w:t xml:space="preserve"> </w:t>
      </w:r>
      <w:r w:rsidRPr="000E08EB">
        <w:t>and its affiliated clubs, leagues, and event</w:t>
      </w:r>
      <w:r>
        <w:t xml:space="preserve"> organisers </w:t>
      </w:r>
      <w:r w:rsidRPr="000E08EB">
        <w:t>should follow when content (photos, videos, live streams, or social media posts) is reported as inappropriate, harmful, or unwanted.</w:t>
      </w:r>
    </w:p>
    <w:p w14:paraId="5C70F2CB" w14:textId="77777777" w:rsidR="000E08EB" w:rsidRPr="000E08EB" w:rsidRDefault="000E08EB" w:rsidP="000E08EB">
      <w:pPr>
        <w:tabs>
          <w:tab w:val="left" w:pos="5867"/>
        </w:tabs>
      </w:pPr>
    </w:p>
    <w:p w14:paraId="741F3E7E" w14:textId="77777777" w:rsidR="000E08EB" w:rsidRPr="000E08EB" w:rsidRDefault="000E08EB" w:rsidP="000E08EB">
      <w:pPr>
        <w:tabs>
          <w:tab w:val="left" w:pos="5867"/>
        </w:tabs>
        <w:rPr>
          <w:color w:val="0070C0"/>
          <w:sz w:val="28"/>
          <w:szCs w:val="28"/>
        </w:rPr>
      </w:pPr>
      <w:r w:rsidRPr="000E08EB">
        <w:rPr>
          <w:b/>
          <w:bCs/>
          <w:color w:val="0070C0"/>
          <w:sz w:val="28"/>
          <w:szCs w:val="28"/>
        </w:rPr>
        <w:t>1. Principles</w:t>
      </w:r>
    </w:p>
    <w:p w14:paraId="6DAD656D" w14:textId="77777777" w:rsidR="000E08EB" w:rsidRPr="000E08EB" w:rsidRDefault="000E08EB" w:rsidP="000E08EB">
      <w:pPr>
        <w:numPr>
          <w:ilvl w:val="0"/>
          <w:numId w:val="1"/>
        </w:numPr>
        <w:tabs>
          <w:tab w:val="left" w:pos="5867"/>
        </w:tabs>
      </w:pPr>
      <w:r w:rsidRPr="000E08EB">
        <w:t>TTE is committed to safeguarding, privacy, and respectful communication.</w:t>
      </w:r>
    </w:p>
    <w:p w14:paraId="3018F7F7" w14:textId="77777777" w:rsidR="000E08EB" w:rsidRPr="000E08EB" w:rsidRDefault="000E08EB" w:rsidP="000E08EB">
      <w:pPr>
        <w:numPr>
          <w:ilvl w:val="0"/>
          <w:numId w:val="1"/>
        </w:numPr>
        <w:tabs>
          <w:tab w:val="left" w:pos="5867"/>
        </w:tabs>
      </w:pPr>
      <w:r w:rsidRPr="000E08EB">
        <w:t xml:space="preserve">Any individual has the right to </w:t>
      </w:r>
      <w:r w:rsidRPr="000E08EB">
        <w:rPr>
          <w:u w:val="single"/>
        </w:rPr>
        <w:t>request</w:t>
      </w:r>
      <w:r w:rsidRPr="000E08EB">
        <w:t xml:space="preserve"> the removal of content they are featured in.</w:t>
      </w:r>
      <w:r>
        <w:t xml:space="preserve"> </w:t>
      </w:r>
    </w:p>
    <w:p w14:paraId="48ED91D3" w14:textId="77777777" w:rsidR="000E08EB" w:rsidRDefault="000E08EB" w:rsidP="000E08EB">
      <w:pPr>
        <w:numPr>
          <w:ilvl w:val="0"/>
          <w:numId w:val="1"/>
        </w:numPr>
        <w:tabs>
          <w:tab w:val="left" w:pos="5867"/>
        </w:tabs>
      </w:pPr>
      <w:r w:rsidRPr="000E08EB">
        <w:t>If content is found to breach policy or pose a safeguarding risk, it must be removed immediately.</w:t>
      </w:r>
    </w:p>
    <w:p w14:paraId="5D003659" w14:textId="77777777" w:rsidR="000E08EB" w:rsidRPr="000E08EB" w:rsidRDefault="000E08EB" w:rsidP="000E08EB">
      <w:pPr>
        <w:tabs>
          <w:tab w:val="left" w:pos="5867"/>
        </w:tabs>
        <w:rPr>
          <w:color w:val="0070C0"/>
          <w:sz w:val="28"/>
          <w:szCs w:val="28"/>
        </w:rPr>
      </w:pPr>
    </w:p>
    <w:p w14:paraId="6C31E758" w14:textId="77777777" w:rsidR="000E08EB" w:rsidRPr="000E08EB" w:rsidRDefault="000E08EB" w:rsidP="000E08EB">
      <w:pPr>
        <w:tabs>
          <w:tab w:val="left" w:pos="5867"/>
        </w:tabs>
        <w:rPr>
          <w:color w:val="0070C0"/>
          <w:sz w:val="28"/>
          <w:szCs w:val="28"/>
        </w:rPr>
      </w:pPr>
      <w:r w:rsidRPr="000E08EB">
        <w:rPr>
          <w:b/>
          <w:bCs/>
          <w:color w:val="0070C0"/>
          <w:sz w:val="28"/>
          <w:szCs w:val="28"/>
        </w:rPr>
        <w:t>2. Removal Process Overview</w:t>
      </w:r>
    </w:p>
    <w:p w14:paraId="51851434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1: Acknowledge the Concern</w:t>
      </w:r>
    </w:p>
    <w:p w14:paraId="7964E4D5" w14:textId="77777777" w:rsidR="000E08EB" w:rsidRPr="000E08EB" w:rsidRDefault="000E08EB" w:rsidP="000E08EB">
      <w:pPr>
        <w:numPr>
          <w:ilvl w:val="0"/>
          <w:numId w:val="2"/>
        </w:numPr>
        <w:tabs>
          <w:tab w:val="left" w:pos="5867"/>
        </w:tabs>
      </w:pPr>
      <w:r w:rsidRPr="000E08EB">
        <w:t>Respond to the requestor within 24 hours</w:t>
      </w:r>
      <w:r>
        <w:t xml:space="preserve"> (ideally)</w:t>
      </w:r>
      <w:r w:rsidRPr="000E08EB">
        <w:t>.</w:t>
      </w:r>
    </w:p>
    <w:p w14:paraId="2EABA655" w14:textId="77777777" w:rsidR="000E08EB" w:rsidRPr="000E08EB" w:rsidRDefault="000E08EB" w:rsidP="000E08EB">
      <w:pPr>
        <w:numPr>
          <w:ilvl w:val="0"/>
          <w:numId w:val="2"/>
        </w:numPr>
        <w:tabs>
          <w:tab w:val="left" w:pos="5867"/>
        </w:tabs>
      </w:pPr>
      <w:r w:rsidRPr="000E08EB">
        <w:t>Log the request using the Content Removal Request Form.</w:t>
      </w:r>
    </w:p>
    <w:p w14:paraId="0A18D489" w14:textId="77777777" w:rsidR="000E08EB" w:rsidRPr="000E08EB" w:rsidRDefault="000E08EB" w:rsidP="000E08EB">
      <w:pPr>
        <w:numPr>
          <w:ilvl w:val="0"/>
          <w:numId w:val="2"/>
        </w:numPr>
        <w:tabs>
          <w:tab w:val="left" w:pos="5867"/>
        </w:tabs>
      </w:pPr>
      <w:r w:rsidRPr="000E08EB">
        <w:t>Reassure the individual their concern is being taken seriously and will be assessed promptly.</w:t>
      </w:r>
    </w:p>
    <w:p w14:paraId="759E5472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2: Assess the Content</w:t>
      </w:r>
    </w:p>
    <w:p w14:paraId="561AA0F5" w14:textId="77777777" w:rsidR="000E08EB" w:rsidRPr="000E08EB" w:rsidRDefault="000E08EB" w:rsidP="000E08EB">
      <w:pPr>
        <w:numPr>
          <w:ilvl w:val="0"/>
          <w:numId w:val="3"/>
        </w:numPr>
        <w:tabs>
          <w:tab w:val="left" w:pos="5867"/>
        </w:tabs>
      </w:pPr>
      <w:r w:rsidRPr="000E08EB">
        <w:t>Review the content based on the nature of the concern.</w:t>
      </w:r>
    </w:p>
    <w:p w14:paraId="569DC778" w14:textId="77777777" w:rsidR="000E08EB" w:rsidRPr="000E08EB" w:rsidRDefault="000E08EB" w:rsidP="000E08EB">
      <w:pPr>
        <w:numPr>
          <w:ilvl w:val="0"/>
          <w:numId w:val="3"/>
        </w:numPr>
        <w:tabs>
          <w:tab w:val="left" w:pos="5867"/>
        </w:tabs>
      </w:pPr>
      <w:r w:rsidRPr="000E08EB">
        <w:t>Ask:</w:t>
      </w:r>
    </w:p>
    <w:p w14:paraId="7DFA3915" w14:textId="77777777" w:rsidR="000E08EB" w:rsidRPr="000E08EB" w:rsidRDefault="000E08EB" w:rsidP="000E08EB">
      <w:pPr>
        <w:numPr>
          <w:ilvl w:val="1"/>
          <w:numId w:val="3"/>
        </w:numPr>
        <w:tabs>
          <w:tab w:val="left" w:pos="5867"/>
        </w:tabs>
      </w:pPr>
      <w:r w:rsidRPr="000E08EB">
        <w:t>Is the content inappropriate, offensive, or unsafe?</w:t>
      </w:r>
    </w:p>
    <w:p w14:paraId="036CC974" w14:textId="77777777" w:rsidR="000E08EB" w:rsidRPr="000E08EB" w:rsidRDefault="000E08EB" w:rsidP="000E08EB">
      <w:pPr>
        <w:numPr>
          <w:ilvl w:val="1"/>
          <w:numId w:val="3"/>
        </w:numPr>
        <w:tabs>
          <w:tab w:val="left" w:pos="5867"/>
        </w:tabs>
      </w:pPr>
      <w:r w:rsidRPr="000E08EB">
        <w:t>Does it breach safeguarding guidance or privacy?</w:t>
      </w:r>
    </w:p>
    <w:p w14:paraId="7F790D20" w14:textId="77777777" w:rsidR="000E08EB" w:rsidRPr="000E08EB" w:rsidRDefault="000E08EB" w:rsidP="000E08EB">
      <w:pPr>
        <w:numPr>
          <w:ilvl w:val="0"/>
          <w:numId w:val="3"/>
        </w:numPr>
        <w:tabs>
          <w:tab w:val="left" w:pos="5867"/>
        </w:tabs>
      </w:pPr>
      <w:r w:rsidRPr="000E08EB">
        <w:t>If in doubt, remove content first and assess after.</w:t>
      </w:r>
    </w:p>
    <w:p w14:paraId="61F98859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3: Take Immediate Action</w:t>
      </w:r>
      <w:r>
        <w:rPr>
          <w:b/>
          <w:bCs/>
        </w:rPr>
        <w:t xml:space="preserve"> </w:t>
      </w:r>
      <w:r w:rsidRPr="000E08EB">
        <w:rPr>
          <w:b/>
          <w:bCs/>
          <w:u w:val="single"/>
        </w:rPr>
        <w:t>if required</w:t>
      </w:r>
    </w:p>
    <w:p w14:paraId="3CF0A4C2" w14:textId="77777777" w:rsidR="000E08EB" w:rsidRPr="000E08EB" w:rsidRDefault="000E08EB" w:rsidP="000E08EB">
      <w:pPr>
        <w:numPr>
          <w:ilvl w:val="0"/>
          <w:numId w:val="4"/>
        </w:numPr>
        <w:tabs>
          <w:tab w:val="left" w:pos="5867"/>
        </w:tabs>
      </w:pPr>
      <w:r w:rsidRPr="000E08EB">
        <w:t xml:space="preserve">Hide, </w:t>
      </w:r>
      <w:proofErr w:type="spellStart"/>
      <w:r w:rsidRPr="000E08EB">
        <w:t>unlist</w:t>
      </w:r>
      <w:proofErr w:type="spellEnd"/>
      <w:r w:rsidRPr="000E08EB">
        <w:t>, or remove the content from:</w:t>
      </w:r>
    </w:p>
    <w:p w14:paraId="76ED8BED" w14:textId="77777777" w:rsidR="000E08EB" w:rsidRPr="000E08EB" w:rsidRDefault="000E08EB" w:rsidP="000E08EB">
      <w:pPr>
        <w:numPr>
          <w:ilvl w:val="1"/>
          <w:numId w:val="4"/>
        </w:numPr>
        <w:tabs>
          <w:tab w:val="left" w:pos="5867"/>
        </w:tabs>
      </w:pPr>
      <w:r w:rsidRPr="000E08EB">
        <w:t>Social media platforms</w:t>
      </w:r>
    </w:p>
    <w:p w14:paraId="121E010E" w14:textId="77777777" w:rsidR="000E08EB" w:rsidRPr="000E08EB" w:rsidRDefault="000E08EB" w:rsidP="000E08EB">
      <w:pPr>
        <w:numPr>
          <w:ilvl w:val="1"/>
          <w:numId w:val="4"/>
        </w:numPr>
        <w:tabs>
          <w:tab w:val="left" w:pos="5867"/>
        </w:tabs>
      </w:pPr>
      <w:r w:rsidRPr="000E08EB">
        <w:t>Video platforms (e.g., YouTube)</w:t>
      </w:r>
    </w:p>
    <w:p w14:paraId="241B369A" w14:textId="77777777" w:rsidR="000E08EB" w:rsidRPr="000E08EB" w:rsidRDefault="000E08EB" w:rsidP="000E08EB">
      <w:pPr>
        <w:numPr>
          <w:ilvl w:val="1"/>
          <w:numId w:val="4"/>
        </w:numPr>
        <w:tabs>
          <w:tab w:val="left" w:pos="5867"/>
        </w:tabs>
      </w:pPr>
      <w:r w:rsidRPr="000E08EB">
        <w:t>Website galleries or posts</w:t>
      </w:r>
    </w:p>
    <w:p w14:paraId="430A747B" w14:textId="77777777" w:rsidR="000E08EB" w:rsidRPr="000E08EB" w:rsidRDefault="000E08EB" w:rsidP="000E08EB">
      <w:pPr>
        <w:numPr>
          <w:ilvl w:val="0"/>
          <w:numId w:val="4"/>
        </w:numPr>
        <w:tabs>
          <w:tab w:val="left" w:pos="5867"/>
        </w:tabs>
      </w:pPr>
      <w:r w:rsidRPr="000E08EB">
        <w:t>Do not delay action where children or vulnerable individuals are involved.</w:t>
      </w:r>
    </w:p>
    <w:p w14:paraId="032377EA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4: Document the Action</w:t>
      </w:r>
    </w:p>
    <w:p w14:paraId="02BC0EB3" w14:textId="77777777" w:rsidR="000E08EB" w:rsidRPr="000E08EB" w:rsidRDefault="000E08EB" w:rsidP="000E08EB">
      <w:pPr>
        <w:numPr>
          <w:ilvl w:val="0"/>
          <w:numId w:val="5"/>
        </w:numPr>
        <w:tabs>
          <w:tab w:val="left" w:pos="5867"/>
        </w:tabs>
      </w:pPr>
      <w:r w:rsidRPr="000E08EB">
        <w:t>Record:</w:t>
      </w:r>
    </w:p>
    <w:p w14:paraId="038C8F79" w14:textId="77777777" w:rsidR="000E08EB" w:rsidRPr="000E08EB" w:rsidRDefault="000E08EB" w:rsidP="000E08EB">
      <w:pPr>
        <w:numPr>
          <w:ilvl w:val="1"/>
          <w:numId w:val="5"/>
        </w:numPr>
        <w:tabs>
          <w:tab w:val="left" w:pos="5867"/>
        </w:tabs>
      </w:pPr>
      <w:r w:rsidRPr="000E08EB">
        <w:lastRenderedPageBreak/>
        <w:t>Original content URL or screenshot</w:t>
      </w:r>
    </w:p>
    <w:p w14:paraId="4268C009" w14:textId="77777777" w:rsidR="000E08EB" w:rsidRPr="000E08EB" w:rsidRDefault="000E08EB" w:rsidP="000E08EB">
      <w:pPr>
        <w:numPr>
          <w:ilvl w:val="1"/>
          <w:numId w:val="5"/>
        </w:numPr>
        <w:tabs>
          <w:tab w:val="left" w:pos="5867"/>
        </w:tabs>
      </w:pPr>
      <w:r w:rsidRPr="000E08EB">
        <w:t>Date and time of removal</w:t>
      </w:r>
    </w:p>
    <w:p w14:paraId="479BFC7D" w14:textId="77777777" w:rsidR="000E08EB" w:rsidRPr="000E08EB" w:rsidRDefault="000E08EB" w:rsidP="000E08EB">
      <w:pPr>
        <w:numPr>
          <w:ilvl w:val="1"/>
          <w:numId w:val="5"/>
        </w:numPr>
        <w:tabs>
          <w:tab w:val="left" w:pos="5867"/>
        </w:tabs>
      </w:pPr>
      <w:r w:rsidRPr="000E08EB">
        <w:t>Reason for removal</w:t>
      </w:r>
    </w:p>
    <w:p w14:paraId="4632249F" w14:textId="77777777" w:rsidR="000E08EB" w:rsidRPr="000E08EB" w:rsidRDefault="000E08EB" w:rsidP="000E08EB">
      <w:pPr>
        <w:numPr>
          <w:ilvl w:val="1"/>
          <w:numId w:val="5"/>
        </w:numPr>
        <w:tabs>
          <w:tab w:val="left" w:pos="5867"/>
        </w:tabs>
      </w:pPr>
      <w:r w:rsidRPr="000E08EB">
        <w:t>Person who made the decision</w:t>
      </w:r>
    </w:p>
    <w:p w14:paraId="0CB3C01B" w14:textId="77777777" w:rsidR="000E08EB" w:rsidRPr="000E08EB" w:rsidRDefault="000E08EB" w:rsidP="000E08EB">
      <w:pPr>
        <w:numPr>
          <w:ilvl w:val="1"/>
          <w:numId w:val="5"/>
        </w:numPr>
        <w:tabs>
          <w:tab w:val="left" w:pos="5867"/>
        </w:tabs>
      </w:pPr>
      <w:r w:rsidRPr="000E08EB">
        <w:t>Any further safeguarding referrals made</w:t>
      </w:r>
    </w:p>
    <w:p w14:paraId="66DD8534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5: Confirm Outcome</w:t>
      </w:r>
    </w:p>
    <w:p w14:paraId="5B4BFAF9" w14:textId="77777777" w:rsidR="000E08EB" w:rsidRPr="000E08EB" w:rsidRDefault="000E08EB" w:rsidP="000E08EB">
      <w:pPr>
        <w:numPr>
          <w:ilvl w:val="0"/>
          <w:numId w:val="6"/>
        </w:numPr>
        <w:tabs>
          <w:tab w:val="left" w:pos="5867"/>
        </w:tabs>
      </w:pPr>
      <w:r w:rsidRPr="000E08EB">
        <w:t>Notify the reporting party of the action taken.</w:t>
      </w:r>
    </w:p>
    <w:p w14:paraId="0CE80F8E" w14:textId="77777777" w:rsidR="000E08EB" w:rsidRPr="000E08EB" w:rsidRDefault="000E08EB" w:rsidP="000E08EB">
      <w:pPr>
        <w:numPr>
          <w:ilvl w:val="0"/>
          <w:numId w:val="6"/>
        </w:numPr>
        <w:tabs>
          <w:tab w:val="left" w:pos="5867"/>
        </w:tabs>
      </w:pPr>
      <w:r w:rsidRPr="000E08EB">
        <w:t>Where appropriate, explain the rationale.</w:t>
      </w:r>
    </w:p>
    <w:p w14:paraId="3DA9800C" w14:textId="77777777" w:rsidR="000E08EB" w:rsidRPr="000E08EB" w:rsidRDefault="000E08EB" w:rsidP="000E08EB">
      <w:pPr>
        <w:numPr>
          <w:ilvl w:val="0"/>
          <w:numId w:val="6"/>
        </w:numPr>
        <w:tabs>
          <w:tab w:val="left" w:pos="5867"/>
        </w:tabs>
      </w:pPr>
      <w:r w:rsidRPr="000E08EB">
        <w:t>Offer assurance regarding privacy and safeguarding commitments.</w:t>
      </w:r>
    </w:p>
    <w:p w14:paraId="2AA20E73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Step 6: Review and Improve</w:t>
      </w:r>
    </w:p>
    <w:p w14:paraId="26110D33" w14:textId="77777777" w:rsidR="000E08EB" w:rsidRPr="000E08EB" w:rsidRDefault="000E08EB" w:rsidP="000E08EB">
      <w:pPr>
        <w:numPr>
          <w:ilvl w:val="0"/>
          <w:numId w:val="7"/>
        </w:numPr>
        <w:tabs>
          <w:tab w:val="left" w:pos="5867"/>
        </w:tabs>
      </w:pPr>
      <w:r w:rsidRPr="000E08EB">
        <w:t>Determine if the issue arose from:</w:t>
      </w:r>
    </w:p>
    <w:p w14:paraId="77341293" w14:textId="77777777" w:rsidR="000E08EB" w:rsidRPr="000E08EB" w:rsidRDefault="000E08EB" w:rsidP="000E08EB">
      <w:pPr>
        <w:numPr>
          <w:ilvl w:val="1"/>
          <w:numId w:val="7"/>
        </w:numPr>
        <w:tabs>
          <w:tab w:val="left" w:pos="5867"/>
        </w:tabs>
      </w:pPr>
      <w:r w:rsidRPr="000E08EB">
        <w:t>Lack of consent</w:t>
      </w:r>
    </w:p>
    <w:p w14:paraId="23B98252" w14:textId="77777777" w:rsidR="000E08EB" w:rsidRPr="000E08EB" w:rsidRDefault="000E08EB" w:rsidP="000E08EB">
      <w:pPr>
        <w:numPr>
          <w:ilvl w:val="1"/>
          <w:numId w:val="7"/>
        </w:numPr>
        <w:tabs>
          <w:tab w:val="left" w:pos="5867"/>
        </w:tabs>
      </w:pPr>
      <w:r w:rsidRPr="000E08EB">
        <w:t>Poor content vetting</w:t>
      </w:r>
    </w:p>
    <w:p w14:paraId="1EC95371" w14:textId="77777777" w:rsidR="000E08EB" w:rsidRPr="000E08EB" w:rsidRDefault="000E08EB" w:rsidP="000E08EB">
      <w:pPr>
        <w:numPr>
          <w:ilvl w:val="1"/>
          <w:numId w:val="7"/>
        </w:numPr>
        <w:tabs>
          <w:tab w:val="left" w:pos="5867"/>
        </w:tabs>
      </w:pPr>
      <w:r w:rsidRPr="000E08EB">
        <w:t>Inadequate training or controls</w:t>
      </w:r>
    </w:p>
    <w:p w14:paraId="2C92CCC0" w14:textId="77777777" w:rsidR="000E08EB" w:rsidRDefault="000E08EB" w:rsidP="000E08EB">
      <w:pPr>
        <w:numPr>
          <w:ilvl w:val="0"/>
          <w:numId w:val="7"/>
        </w:numPr>
        <w:tabs>
          <w:tab w:val="left" w:pos="5867"/>
        </w:tabs>
      </w:pPr>
      <w:r w:rsidRPr="000E08EB">
        <w:t>Take internal action to prevent future issues.</w:t>
      </w:r>
    </w:p>
    <w:p w14:paraId="16C5AC28" w14:textId="77777777" w:rsidR="000E08EB" w:rsidRDefault="000E08EB" w:rsidP="000E08EB">
      <w:pPr>
        <w:tabs>
          <w:tab w:val="left" w:pos="5867"/>
        </w:tabs>
      </w:pPr>
    </w:p>
    <w:p w14:paraId="386A3C2B" w14:textId="77777777" w:rsidR="000E08EB" w:rsidRPr="000E08EB" w:rsidRDefault="000E08EB" w:rsidP="000E08EB">
      <w:pPr>
        <w:tabs>
          <w:tab w:val="left" w:pos="5867"/>
        </w:tabs>
        <w:rPr>
          <w:color w:val="0070C0"/>
          <w:sz w:val="28"/>
          <w:szCs w:val="28"/>
        </w:rPr>
      </w:pPr>
    </w:p>
    <w:p w14:paraId="5E931BF4" w14:textId="77777777" w:rsidR="000E08EB" w:rsidRPr="000E08EB" w:rsidRDefault="000E08EB" w:rsidP="000E08EB">
      <w:pPr>
        <w:tabs>
          <w:tab w:val="left" w:pos="5867"/>
        </w:tabs>
        <w:rPr>
          <w:color w:val="0070C0"/>
          <w:sz w:val="28"/>
          <w:szCs w:val="28"/>
        </w:rPr>
      </w:pPr>
      <w:r w:rsidRPr="000E08EB">
        <w:rPr>
          <w:b/>
          <w:bCs/>
          <w:color w:val="0070C0"/>
          <w:sz w:val="28"/>
          <w:szCs w:val="28"/>
        </w:rPr>
        <w:t>3. Reporting and Oversight</w:t>
      </w:r>
    </w:p>
    <w:p w14:paraId="4CA453C7" w14:textId="77777777" w:rsidR="000E08EB" w:rsidRPr="000E08EB" w:rsidRDefault="000E08EB" w:rsidP="000E08EB">
      <w:pPr>
        <w:numPr>
          <w:ilvl w:val="0"/>
          <w:numId w:val="8"/>
        </w:numPr>
        <w:tabs>
          <w:tab w:val="left" w:pos="5867"/>
        </w:tabs>
      </w:pPr>
      <w:r w:rsidRPr="000E08EB">
        <w:t>Any serious safeguarding issue must be reported to the TTE Safeguarding Team:</w:t>
      </w:r>
    </w:p>
    <w:p w14:paraId="572EE7F6" w14:textId="77777777" w:rsidR="000E08EB" w:rsidRPr="000E08EB" w:rsidRDefault="000E08EB" w:rsidP="000E08EB">
      <w:pPr>
        <w:numPr>
          <w:ilvl w:val="1"/>
          <w:numId w:val="8"/>
        </w:numPr>
        <w:tabs>
          <w:tab w:val="left" w:pos="5867"/>
        </w:tabs>
      </w:pPr>
      <w:r w:rsidRPr="000E08EB">
        <w:t xml:space="preserve">Email: </w:t>
      </w:r>
      <w:hyperlink r:id="rId5" w:history="1">
        <w:r w:rsidRPr="000E08EB">
          <w:rPr>
            <w:rStyle w:val="Hyperlink"/>
          </w:rPr>
          <w:t>safeguarding@tabletennisengland.co.uk</w:t>
        </w:r>
      </w:hyperlink>
    </w:p>
    <w:p w14:paraId="3D85AD12" w14:textId="77777777" w:rsidR="000E08EB" w:rsidRPr="000E08EB" w:rsidRDefault="000E08EB" w:rsidP="000E08EB">
      <w:pPr>
        <w:numPr>
          <w:ilvl w:val="1"/>
          <w:numId w:val="8"/>
        </w:numPr>
        <w:tabs>
          <w:tab w:val="left" w:pos="5867"/>
        </w:tabs>
      </w:pPr>
      <w:r w:rsidRPr="000E08EB">
        <w:t>Phone: 01908 208860 (option 3)</w:t>
      </w:r>
    </w:p>
    <w:p w14:paraId="4C4D6A2C" w14:textId="77777777" w:rsidR="000E08EB" w:rsidRDefault="000E08EB" w:rsidP="000E08EB">
      <w:pPr>
        <w:numPr>
          <w:ilvl w:val="0"/>
          <w:numId w:val="8"/>
        </w:numPr>
        <w:tabs>
          <w:tab w:val="left" w:pos="5867"/>
        </w:tabs>
      </w:pPr>
      <w:r w:rsidRPr="000E08EB">
        <w:t>Concerns may also be submitted via the TTE safeguarding concern form online.</w:t>
      </w:r>
    </w:p>
    <w:p w14:paraId="50EF03A2" w14:textId="77777777" w:rsidR="000E08EB" w:rsidRDefault="000E08EB" w:rsidP="000E08EB">
      <w:pPr>
        <w:tabs>
          <w:tab w:val="left" w:pos="5867"/>
        </w:tabs>
        <w:ind w:left="720"/>
      </w:pPr>
    </w:p>
    <w:p w14:paraId="7C6B3C08" w14:textId="77777777" w:rsidR="000E08EB" w:rsidRDefault="000E08EB" w:rsidP="000E08EB">
      <w:pPr>
        <w:tabs>
          <w:tab w:val="left" w:pos="5867"/>
        </w:tabs>
        <w:ind w:left="720"/>
      </w:pPr>
    </w:p>
    <w:p w14:paraId="38EB0B79" w14:textId="77777777" w:rsidR="000E08EB" w:rsidRDefault="000E08EB" w:rsidP="000E08EB">
      <w:pPr>
        <w:tabs>
          <w:tab w:val="left" w:pos="5867"/>
        </w:tabs>
        <w:ind w:left="720"/>
      </w:pPr>
    </w:p>
    <w:p w14:paraId="2C23F182" w14:textId="77777777" w:rsidR="000E08EB" w:rsidRDefault="000E08EB" w:rsidP="000E08EB">
      <w:pPr>
        <w:tabs>
          <w:tab w:val="left" w:pos="5867"/>
        </w:tabs>
        <w:ind w:left="720"/>
      </w:pPr>
    </w:p>
    <w:p w14:paraId="79F4C5D0" w14:textId="77777777" w:rsidR="000E08EB" w:rsidRDefault="000E08EB" w:rsidP="000E08EB">
      <w:pPr>
        <w:tabs>
          <w:tab w:val="left" w:pos="5867"/>
        </w:tabs>
        <w:ind w:left="720"/>
      </w:pPr>
    </w:p>
    <w:p w14:paraId="3E55C89B" w14:textId="77777777" w:rsidR="000E08EB" w:rsidRDefault="000E08EB" w:rsidP="000E08EB">
      <w:pPr>
        <w:tabs>
          <w:tab w:val="left" w:pos="5867"/>
        </w:tabs>
        <w:ind w:left="720"/>
      </w:pPr>
    </w:p>
    <w:p w14:paraId="7BFDA883" w14:textId="77777777" w:rsidR="000E08EB" w:rsidRDefault="000E08EB" w:rsidP="000E08EB">
      <w:pPr>
        <w:tabs>
          <w:tab w:val="left" w:pos="5867"/>
        </w:tabs>
        <w:ind w:left="720"/>
      </w:pPr>
    </w:p>
    <w:p w14:paraId="4D36B15C" w14:textId="77777777" w:rsidR="000E08EB" w:rsidRDefault="000E08EB" w:rsidP="000E08EB">
      <w:pPr>
        <w:tabs>
          <w:tab w:val="left" w:pos="5867"/>
        </w:tabs>
        <w:ind w:left="720"/>
      </w:pPr>
    </w:p>
    <w:p w14:paraId="463EF55B" w14:textId="77777777" w:rsidR="000E08EB" w:rsidRDefault="000E08EB" w:rsidP="000E08EB">
      <w:pPr>
        <w:tabs>
          <w:tab w:val="left" w:pos="5867"/>
        </w:tabs>
        <w:ind w:left="720"/>
      </w:pPr>
    </w:p>
    <w:p w14:paraId="78578337" w14:textId="77777777" w:rsidR="000E08EB" w:rsidRPr="000E08EB" w:rsidRDefault="000E08EB" w:rsidP="000E08EB">
      <w:pPr>
        <w:tabs>
          <w:tab w:val="left" w:pos="5867"/>
        </w:tabs>
        <w:ind w:left="720"/>
      </w:pPr>
    </w:p>
    <w:p w14:paraId="5051C90B" w14:textId="77777777" w:rsidR="000E08EB" w:rsidRPr="000E08EB" w:rsidRDefault="000E08EB" w:rsidP="000E08EB">
      <w:pPr>
        <w:tabs>
          <w:tab w:val="left" w:pos="5867"/>
        </w:tabs>
        <w:rPr>
          <w:b/>
          <w:bCs/>
          <w:sz w:val="36"/>
          <w:szCs w:val="36"/>
        </w:rPr>
      </w:pPr>
      <w:r w:rsidRPr="000E08EB">
        <w:rPr>
          <w:b/>
          <w:bCs/>
          <w:sz w:val="36"/>
          <w:szCs w:val="36"/>
        </w:rPr>
        <w:t>Template: Content Removal Request Form</w:t>
      </w:r>
    </w:p>
    <w:p w14:paraId="6C9A92C5" w14:textId="77777777" w:rsidR="000E08EB" w:rsidRDefault="000E08EB" w:rsidP="000E08EB">
      <w:pPr>
        <w:tabs>
          <w:tab w:val="left" w:pos="5867"/>
        </w:tabs>
      </w:pPr>
    </w:p>
    <w:p w14:paraId="00FD7F5D" w14:textId="77777777" w:rsidR="000E08EB" w:rsidRPr="000E08EB" w:rsidRDefault="000E08EB" w:rsidP="000E08EB">
      <w:pPr>
        <w:tabs>
          <w:tab w:val="left" w:pos="5867"/>
        </w:tabs>
      </w:pPr>
      <w:r w:rsidRPr="000E08EB">
        <w:t>Name: ___________________________</w:t>
      </w:r>
      <w:r w:rsidRPr="000E08EB">
        <w:br/>
        <w:t>Email/Phone: _____________________</w:t>
      </w:r>
      <w:r w:rsidRPr="000E08EB">
        <w:br/>
        <w:t>Date of Request: __________________</w:t>
      </w:r>
    </w:p>
    <w:p w14:paraId="180BC690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Link or description of the content:</w:t>
      </w:r>
    </w:p>
    <w:p w14:paraId="16CD4980" w14:textId="77777777" w:rsidR="000E08EB" w:rsidRPr="000E08EB" w:rsidRDefault="00000000" w:rsidP="000E08EB">
      <w:pPr>
        <w:tabs>
          <w:tab w:val="left" w:pos="5867"/>
        </w:tabs>
      </w:pPr>
      <w:r>
        <w:pict w14:anchorId="52B4F5B0">
          <v:rect id="_x0000_i1025" style="width:0;height:1.5pt" o:hralign="center" o:hrstd="t" o:hr="t" fillcolor="#a0a0a0" stroked="f"/>
        </w:pict>
      </w:r>
    </w:p>
    <w:p w14:paraId="5C89618B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Reason for request:</w:t>
      </w:r>
      <w:r w:rsidRPr="000E08EB">
        <w:t xml:space="preserve"> (tick all that apply)</w:t>
      </w:r>
      <w:r w:rsidRPr="000E08EB">
        <w:br/>
        <w:t>No consent given</w:t>
      </w:r>
      <w:r>
        <w:br/>
      </w:r>
      <w:r w:rsidRPr="000E08EB">
        <w:t>Safeguarding concern</w:t>
      </w:r>
      <w:r w:rsidRPr="000E08EB">
        <w:br/>
        <w:t>Offensive or inappropriate</w:t>
      </w:r>
      <w:r w:rsidRPr="000E08EB">
        <w:br/>
        <w:t>Privacy concern</w:t>
      </w:r>
      <w:r w:rsidRPr="000E08EB">
        <w:br/>
        <w:t>Other: ____________________</w:t>
      </w:r>
    </w:p>
    <w:p w14:paraId="1D6FEFDF" w14:textId="77777777" w:rsidR="000E08EB" w:rsidRPr="000E08EB" w:rsidRDefault="000E08EB" w:rsidP="000E08EB">
      <w:pPr>
        <w:tabs>
          <w:tab w:val="left" w:pos="5867"/>
        </w:tabs>
      </w:pPr>
      <w:r w:rsidRPr="000E08EB">
        <w:rPr>
          <w:b/>
          <w:bCs/>
        </w:rPr>
        <w:t>Preferred outcome:</w:t>
      </w:r>
      <w:r w:rsidRPr="000E08EB">
        <w:br/>
        <w:t>Remove entirely</w:t>
      </w:r>
      <w:r w:rsidRPr="000E08EB">
        <w:br/>
        <w:t>Crop/blur individual</w:t>
      </w:r>
      <w:r w:rsidRPr="000E08EB">
        <w:br/>
      </w:r>
      <w:proofErr w:type="spellStart"/>
      <w:r w:rsidRPr="000E08EB">
        <w:t>Unlist</w:t>
      </w:r>
      <w:proofErr w:type="spellEnd"/>
      <w:r w:rsidRPr="000E08EB">
        <w:t xml:space="preserve"> (not visible to public)</w:t>
      </w:r>
    </w:p>
    <w:p w14:paraId="6A51FC0D" w14:textId="77777777" w:rsidR="000E08EB" w:rsidRDefault="000E08EB" w:rsidP="000E08EB">
      <w:pPr>
        <w:tabs>
          <w:tab w:val="left" w:pos="5867"/>
        </w:tabs>
      </w:pPr>
      <w:r>
        <w:rPr>
          <w:b/>
          <w:bCs/>
        </w:rPr>
        <w:br/>
      </w:r>
      <w:r w:rsidRPr="000E08EB">
        <w:rPr>
          <w:b/>
          <w:bCs/>
        </w:rPr>
        <w:t>Internal Use:</w:t>
      </w:r>
      <w:r w:rsidRPr="000E08EB">
        <w:br/>
        <w:t>Date reviewed: ____________________</w:t>
      </w:r>
      <w:r w:rsidRPr="000E08EB">
        <w:br/>
        <w:t>Action taken: ______________________</w:t>
      </w:r>
      <w:r w:rsidRPr="000E08EB">
        <w:br/>
        <w:t>Handled by: ________________________</w:t>
      </w:r>
      <w:r w:rsidRPr="000E08EB">
        <w:br/>
      </w:r>
    </w:p>
    <w:p w14:paraId="663F67D8" w14:textId="77777777" w:rsidR="000E08EB" w:rsidRPr="000E08EB" w:rsidRDefault="000E08EB" w:rsidP="000E08EB">
      <w:pPr>
        <w:tabs>
          <w:tab w:val="left" w:pos="5867"/>
        </w:tabs>
      </w:pPr>
      <w:r w:rsidRPr="000E08EB">
        <w:t>Escalated to TTE Safeguarding Team: Yes / No</w:t>
      </w:r>
    </w:p>
    <w:p w14:paraId="297FC39B" w14:textId="77777777" w:rsidR="000E08EB" w:rsidRPr="000E08EB" w:rsidRDefault="00000000" w:rsidP="000E08EB">
      <w:pPr>
        <w:tabs>
          <w:tab w:val="left" w:pos="5867"/>
        </w:tabs>
      </w:pPr>
      <w:r>
        <w:pict w14:anchorId="03424DD0">
          <v:rect id="_x0000_i1026" style="width:0;height:1.5pt" o:hralign="center" o:hrstd="t" o:hr="t" fillcolor="#a0a0a0" stroked="f"/>
        </w:pict>
      </w:r>
    </w:p>
    <w:p w14:paraId="257FC7A2" w14:textId="77777777" w:rsidR="000E08EB" w:rsidRDefault="000E08EB" w:rsidP="000E08EB">
      <w:pPr>
        <w:tabs>
          <w:tab w:val="left" w:pos="5867"/>
        </w:tabs>
      </w:pPr>
    </w:p>
    <w:p w14:paraId="321A5FC7" w14:textId="77777777" w:rsidR="000E08EB" w:rsidRPr="000E08EB" w:rsidRDefault="000E08EB" w:rsidP="000E08EB">
      <w:pPr>
        <w:tabs>
          <w:tab w:val="left" w:pos="5867"/>
        </w:tabs>
      </w:pPr>
      <w:r w:rsidRPr="000E08EB">
        <w:t>For questions or help, contact the TTE Safeguarding Team.</w:t>
      </w:r>
    </w:p>
    <w:p w14:paraId="38D92B89" w14:textId="77777777" w:rsidR="000E08EB" w:rsidRPr="000E08EB" w:rsidRDefault="00000000" w:rsidP="000E08EB">
      <w:pPr>
        <w:tabs>
          <w:tab w:val="left" w:pos="5867"/>
        </w:tabs>
      </w:pPr>
      <w:r>
        <w:pict w14:anchorId="21AFD51E">
          <v:rect id="_x0000_i1027" style="width:0;height:1.5pt" o:hralign="center" o:hrstd="t" o:hr="t" fillcolor="#a0a0a0" stroked="f"/>
        </w:pict>
      </w:r>
    </w:p>
    <w:p w14:paraId="7E68033A" w14:textId="77777777" w:rsidR="000E08EB" w:rsidRDefault="000E08EB" w:rsidP="000E08EB">
      <w:pPr>
        <w:tabs>
          <w:tab w:val="left" w:pos="5867"/>
        </w:tabs>
      </w:pPr>
    </w:p>
    <w:p w14:paraId="7750CDD0" w14:textId="77777777" w:rsidR="000E08EB" w:rsidRPr="000E08EB" w:rsidRDefault="000E08EB" w:rsidP="000E08EB">
      <w:pPr>
        <w:tabs>
          <w:tab w:val="left" w:pos="5867"/>
        </w:tabs>
      </w:pPr>
      <w:r w:rsidRPr="000E08EB">
        <w:t>This policy should be reviewed annually or after any major safeguarding incident.</w:t>
      </w:r>
    </w:p>
    <w:p w14:paraId="71F4AD9B" w14:textId="77777777" w:rsidR="000E08EB" w:rsidRPr="000E08EB" w:rsidRDefault="000E08EB" w:rsidP="000E08EB">
      <w:pPr>
        <w:tabs>
          <w:tab w:val="left" w:pos="5867"/>
        </w:tabs>
      </w:pPr>
    </w:p>
    <w:sectPr w:rsidR="000E08EB" w:rsidRPr="000E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ACA"/>
    <w:multiLevelType w:val="multilevel"/>
    <w:tmpl w:val="FBC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D389E"/>
    <w:multiLevelType w:val="multilevel"/>
    <w:tmpl w:val="7B4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0597B"/>
    <w:multiLevelType w:val="multilevel"/>
    <w:tmpl w:val="1028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97205"/>
    <w:multiLevelType w:val="multilevel"/>
    <w:tmpl w:val="0F4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34908"/>
    <w:multiLevelType w:val="multilevel"/>
    <w:tmpl w:val="0D0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715D0"/>
    <w:multiLevelType w:val="multilevel"/>
    <w:tmpl w:val="F08A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D4674"/>
    <w:multiLevelType w:val="multilevel"/>
    <w:tmpl w:val="02E4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31D62"/>
    <w:multiLevelType w:val="multilevel"/>
    <w:tmpl w:val="CF9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34DAA"/>
    <w:multiLevelType w:val="hybridMultilevel"/>
    <w:tmpl w:val="8516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8346">
    <w:abstractNumId w:val="5"/>
  </w:num>
  <w:num w:numId="2" w16cid:durableId="187455967">
    <w:abstractNumId w:val="6"/>
  </w:num>
  <w:num w:numId="3" w16cid:durableId="1985698908">
    <w:abstractNumId w:val="2"/>
  </w:num>
  <w:num w:numId="4" w16cid:durableId="910310817">
    <w:abstractNumId w:val="0"/>
  </w:num>
  <w:num w:numId="5" w16cid:durableId="870874081">
    <w:abstractNumId w:val="1"/>
  </w:num>
  <w:num w:numId="6" w16cid:durableId="2067100663">
    <w:abstractNumId w:val="4"/>
  </w:num>
  <w:num w:numId="7" w16cid:durableId="348678537">
    <w:abstractNumId w:val="3"/>
  </w:num>
  <w:num w:numId="8" w16cid:durableId="110248453">
    <w:abstractNumId w:val="7"/>
  </w:num>
  <w:num w:numId="9" w16cid:durableId="755323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EB"/>
    <w:rsid w:val="000E08EB"/>
    <w:rsid w:val="002D2F92"/>
    <w:rsid w:val="003C5680"/>
    <w:rsid w:val="008A4571"/>
    <w:rsid w:val="009F69BD"/>
    <w:rsid w:val="00BC1B7A"/>
    <w:rsid w:val="00E521D3"/>
    <w:rsid w:val="00F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C1C7"/>
  <w15:chartTrackingRefBased/>
  <w15:docId w15:val="{B6F85796-C21F-44B2-99DA-DEFBD3D2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guarding@tabletennisengla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Armitt</dc:creator>
  <cp:keywords/>
  <dc:description/>
  <cp:lastModifiedBy>Keely Armitt</cp:lastModifiedBy>
  <cp:revision>2</cp:revision>
  <dcterms:created xsi:type="dcterms:W3CDTF">2025-04-08T16:13:00Z</dcterms:created>
  <dcterms:modified xsi:type="dcterms:W3CDTF">2025-04-08T16:13:00Z</dcterms:modified>
</cp:coreProperties>
</file>